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0F72" w14:textId="77777777" w:rsidR="00D61618" w:rsidRDefault="00D61618">
      <w:pPr>
        <w:pStyle w:val="Zkladntext"/>
        <w:rPr>
          <w:rFonts w:ascii="Times New Roman"/>
        </w:rPr>
      </w:pPr>
    </w:p>
    <w:p w14:paraId="4CB00F73" w14:textId="77777777" w:rsidR="00D61618" w:rsidRDefault="00D61618">
      <w:pPr>
        <w:pStyle w:val="Zkladntext"/>
        <w:rPr>
          <w:rFonts w:ascii="Times New Roman"/>
        </w:rPr>
      </w:pPr>
    </w:p>
    <w:p w14:paraId="4CB00F74" w14:textId="77777777" w:rsidR="00D61618" w:rsidRDefault="00D61618">
      <w:pPr>
        <w:pStyle w:val="Zkladntext"/>
        <w:spacing w:before="5"/>
        <w:rPr>
          <w:rFonts w:ascii="Times New Roman"/>
          <w:sz w:val="27"/>
        </w:rPr>
      </w:pPr>
    </w:p>
    <w:p w14:paraId="4CB00F75" w14:textId="77777777" w:rsidR="00D61618" w:rsidRDefault="001F6360" w:rsidP="00A47339">
      <w:pPr>
        <w:pStyle w:val="Nzev"/>
        <w:spacing w:line="459" w:lineRule="exact"/>
        <w:ind w:left="5714" w:hanging="61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CB011F9" wp14:editId="4CB011FA">
            <wp:simplePos x="0" y="0"/>
            <wp:positionH relativeFrom="page">
              <wp:posOffset>811530</wp:posOffset>
            </wp:positionH>
            <wp:positionV relativeFrom="paragraph">
              <wp:posOffset>-491996</wp:posOffset>
            </wp:positionV>
            <wp:extent cx="954024" cy="9540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95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Bezpečnostní datový list</w:t>
      </w:r>
    </w:p>
    <w:p w14:paraId="4CB00F76" w14:textId="77777777" w:rsidR="00D61618" w:rsidRDefault="001F6360">
      <w:pPr>
        <w:pStyle w:val="Zkladntext"/>
        <w:spacing w:line="229" w:lineRule="exact"/>
        <w:ind w:left="5848"/>
      </w:pPr>
      <w:r>
        <w:t>dle Nařízení Evropského parlamentu a Rady (ES) č. 1907/2006 (REACH)</w:t>
      </w:r>
    </w:p>
    <w:p w14:paraId="4CB00F77" w14:textId="77777777" w:rsidR="00D61618" w:rsidRDefault="00D61618">
      <w:pPr>
        <w:pStyle w:val="Zkladntext"/>
        <w:spacing w:before="9"/>
        <w:rPr>
          <w:sz w:val="11"/>
        </w:rPr>
      </w:pPr>
    </w:p>
    <w:p w14:paraId="4CB00F78" w14:textId="77777777" w:rsidR="00D61618" w:rsidRDefault="001F6360">
      <w:pPr>
        <w:tabs>
          <w:tab w:val="left" w:pos="923"/>
          <w:tab w:val="left" w:pos="2476"/>
          <w:tab w:val="left" w:pos="4445"/>
          <w:tab w:val="left" w:pos="6158"/>
        </w:tabs>
        <w:spacing w:before="95"/>
        <w:ind w:left="103"/>
        <w:rPr>
          <w:sz w:val="16"/>
        </w:rPr>
      </w:pPr>
      <w:r>
        <w:rPr>
          <w:sz w:val="16"/>
        </w:rPr>
        <w:t>Verze:</w:t>
      </w:r>
      <w:r>
        <w:rPr>
          <w:sz w:val="16"/>
        </w:rPr>
        <w:tab/>
        <w:t>1</w:t>
      </w:r>
      <w:r>
        <w:rPr>
          <w:sz w:val="16"/>
        </w:rPr>
        <w:tab/>
        <w:t>Jazyk: CS</w:t>
      </w:r>
      <w:r>
        <w:rPr>
          <w:sz w:val="16"/>
        </w:rPr>
        <w:tab/>
        <w:t>Datum vyhotovení:</w:t>
      </w:r>
      <w:r>
        <w:rPr>
          <w:sz w:val="16"/>
        </w:rPr>
        <w:tab/>
        <w:t>27. 2. 2024</w:t>
      </w:r>
    </w:p>
    <w:p w14:paraId="4CB00F79" w14:textId="77777777" w:rsidR="00D61618" w:rsidRDefault="001F6360">
      <w:pPr>
        <w:pStyle w:val="Zkladntext"/>
        <w:spacing w:before="2"/>
        <w:rPr>
          <w:sz w:val="19"/>
        </w:rPr>
      </w:pPr>
      <w:r>
        <w:pict w14:anchorId="4CB011FB">
          <v:rect id="docshape3" o:spid="_x0000_s1075" style="position:absolute;margin-left:56.7pt;margin-top:12.25pt;width:490.9pt;height:1.5pt;z-index:-15728640;mso-wrap-distance-left:0;mso-wrap-distance-right:0;mso-position-horizontal-relative:page" fillcolor="blue" stroked="f">
            <w10:wrap type="topAndBottom" anchorx="page"/>
          </v:rect>
        </w:pict>
      </w:r>
    </w:p>
    <w:p w14:paraId="4CB00F7A" w14:textId="77777777" w:rsidR="00D61618" w:rsidRDefault="00D61618">
      <w:pPr>
        <w:pStyle w:val="Zkladntext"/>
        <w:spacing w:before="1"/>
        <w:rPr>
          <w:sz w:val="13"/>
        </w:rPr>
      </w:pPr>
    </w:p>
    <w:p w14:paraId="4CB00F7B" w14:textId="77777777" w:rsidR="00D61618" w:rsidRDefault="001F6360">
      <w:pPr>
        <w:pStyle w:val="Nadpis1"/>
        <w:numPr>
          <w:ilvl w:val="0"/>
          <w:numId w:val="1"/>
        </w:numPr>
        <w:tabs>
          <w:tab w:val="left" w:pos="504"/>
          <w:tab w:val="left" w:pos="505"/>
        </w:tabs>
        <w:spacing w:before="92"/>
      </w:pPr>
      <w:r>
        <w:t>Identifikace látky či směsi a společnosti</w:t>
      </w:r>
    </w:p>
    <w:p w14:paraId="4CB00F7C" w14:textId="77777777" w:rsidR="00D61618" w:rsidRDefault="00D61618">
      <w:pPr>
        <w:pStyle w:val="Zkladntext"/>
        <w:spacing w:before="9"/>
        <w:rPr>
          <w:b/>
          <w:sz w:val="31"/>
        </w:rPr>
      </w:pPr>
    </w:p>
    <w:p w14:paraId="4CB00F7D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505"/>
        </w:tabs>
        <w:spacing w:before="1"/>
        <w:ind w:hanging="402"/>
        <w:rPr>
          <w:b/>
          <w:sz w:val="24"/>
        </w:rPr>
      </w:pPr>
      <w:r>
        <w:rPr>
          <w:b/>
          <w:sz w:val="24"/>
        </w:rPr>
        <w:t>Identifikátor produktu</w:t>
      </w:r>
    </w:p>
    <w:p w14:paraId="4CB00F7E" w14:textId="77777777" w:rsidR="00D61618" w:rsidRDefault="001F6360">
      <w:pPr>
        <w:pStyle w:val="Nzev"/>
        <w:spacing w:before="149"/>
      </w:pPr>
      <w:r>
        <w:t>Olej na pracovní desky bez rozpouštědel</w:t>
      </w:r>
    </w:p>
    <w:p w14:paraId="4CB00F7F" w14:textId="77777777" w:rsidR="00D61618" w:rsidRDefault="001F6360">
      <w:pPr>
        <w:spacing w:before="286" w:line="230" w:lineRule="exact"/>
        <w:ind w:left="298"/>
        <w:rPr>
          <w:b/>
          <w:sz w:val="20"/>
        </w:rPr>
      </w:pPr>
      <w:r>
        <w:rPr>
          <w:b/>
          <w:sz w:val="20"/>
        </w:rPr>
        <w:t>Číslo CAS:</w:t>
      </w:r>
    </w:p>
    <w:p w14:paraId="4CB00F80" w14:textId="77777777" w:rsidR="00D61618" w:rsidRDefault="001F6360">
      <w:pPr>
        <w:spacing w:line="230" w:lineRule="exact"/>
        <w:ind w:left="298"/>
        <w:rPr>
          <w:b/>
          <w:sz w:val="20"/>
        </w:rPr>
      </w:pPr>
      <w:r>
        <w:rPr>
          <w:b/>
          <w:sz w:val="20"/>
        </w:rPr>
        <w:t>Číslo EC (EINECS/ELINCS):</w:t>
      </w:r>
    </w:p>
    <w:p w14:paraId="4CB00F81" w14:textId="77777777" w:rsidR="00D61618" w:rsidRDefault="001F6360">
      <w:pPr>
        <w:spacing w:before="1"/>
        <w:ind w:left="297"/>
        <w:rPr>
          <w:b/>
          <w:sz w:val="20"/>
        </w:rPr>
      </w:pPr>
      <w:r>
        <w:rPr>
          <w:b/>
          <w:sz w:val="20"/>
        </w:rPr>
        <w:t>Indexové číslo EC:</w:t>
      </w:r>
    </w:p>
    <w:p w14:paraId="4CB00F82" w14:textId="77777777" w:rsidR="00D61618" w:rsidRDefault="001F6360">
      <w:pPr>
        <w:ind w:left="297"/>
        <w:rPr>
          <w:sz w:val="20"/>
        </w:rPr>
      </w:pPr>
      <w:r>
        <w:rPr>
          <w:b/>
          <w:sz w:val="20"/>
        </w:rPr>
        <w:t xml:space="preserve">Registrační číslo REACH: </w:t>
      </w:r>
      <w:r>
        <w:rPr>
          <w:sz w:val="20"/>
        </w:rPr>
        <w:t>-</w:t>
      </w:r>
    </w:p>
    <w:p w14:paraId="4CB00F83" w14:textId="77777777" w:rsidR="00D61618" w:rsidRDefault="00D61618">
      <w:pPr>
        <w:pStyle w:val="Zkladntext"/>
        <w:spacing w:before="11"/>
        <w:rPr>
          <w:sz w:val="19"/>
        </w:rPr>
      </w:pPr>
    </w:p>
    <w:p w14:paraId="4CB00F84" w14:textId="77777777" w:rsidR="00D61618" w:rsidRDefault="001F6360">
      <w:pPr>
        <w:pStyle w:val="Nadpis1"/>
        <w:numPr>
          <w:ilvl w:val="1"/>
          <w:numId w:val="1"/>
        </w:numPr>
        <w:tabs>
          <w:tab w:val="left" w:pos="504"/>
        </w:tabs>
        <w:ind w:right="1391"/>
      </w:pPr>
      <w:r>
        <w:t>Relevantní určená použití látky nebo směsi a použití, která se nedoporučují</w:t>
      </w:r>
    </w:p>
    <w:p w14:paraId="4CB00F85" w14:textId="77777777" w:rsidR="00D61618" w:rsidRDefault="00D61618">
      <w:pPr>
        <w:sectPr w:rsidR="00D61618">
          <w:footerReference w:type="default" r:id="rId11"/>
          <w:type w:val="continuous"/>
          <w:pgSz w:w="11910" w:h="16840"/>
          <w:pgMar w:top="840" w:right="840" w:bottom="1120" w:left="1100" w:header="0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pgNumType w:start="1"/>
          <w:cols w:space="708"/>
        </w:sectPr>
      </w:pPr>
    </w:p>
    <w:p w14:paraId="4CB00F86" w14:textId="77777777" w:rsidR="00D61618" w:rsidRDefault="001F6360">
      <w:pPr>
        <w:pStyle w:val="Nadpis2"/>
        <w:ind w:left="297" w:right="-3"/>
      </w:pPr>
      <w:r>
        <w:t xml:space="preserve">Určená použití látky/směsi: </w:t>
      </w:r>
      <w:r>
        <w:t>Nedoporučená použití látky/směsi:</w:t>
      </w:r>
    </w:p>
    <w:p w14:paraId="4CB00F87" w14:textId="77777777" w:rsidR="00D61618" w:rsidRDefault="001F6360">
      <w:pPr>
        <w:pStyle w:val="Zkladntext"/>
        <w:spacing w:line="480" w:lineRule="auto"/>
        <w:ind w:left="154" w:right="3344"/>
      </w:pPr>
      <w:r>
        <w:br w:type="column"/>
      </w:r>
      <w:r>
        <w:t>Lešticí prostředky a směsi vosků Ostatní</w:t>
      </w:r>
    </w:p>
    <w:p w14:paraId="4CB00F88" w14:textId="77777777" w:rsidR="00D61618" w:rsidRDefault="00D61618">
      <w:pPr>
        <w:spacing w:line="480" w:lineRule="auto"/>
        <w:sectPr w:rsidR="00D61618">
          <w:type w:val="continuous"/>
          <w:pgSz w:w="11910" w:h="16840"/>
          <w:pgMar w:top="840" w:right="840" w:bottom="1120" w:left="1100" w:header="0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num="2" w:space="708" w:equalWidth="0">
            <w:col w:w="3288" w:space="40"/>
            <w:col w:w="6642"/>
          </w:cols>
        </w:sectPr>
      </w:pPr>
    </w:p>
    <w:p w14:paraId="4CB00F89" w14:textId="77777777" w:rsidR="00D61618" w:rsidRDefault="00D61618">
      <w:pPr>
        <w:pStyle w:val="Zkladntext"/>
        <w:spacing w:before="11"/>
        <w:rPr>
          <w:sz w:val="11"/>
        </w:rPr>
      </w:pPr>
    </w:p>
    <w:p w14:paraId="4CB00F8A" w14:textId="77777777" w:rsidR="00D61618" w:rsidRDefault="001F6360">
      <w:pPr>
        <w:pStyle w:val="Nadpis1"/>
        <w:numPr>
          <w:ilvl w:val="1"/>
          <w:numId w:val="1"/>
        </w:numPr>
        <w:tabs>
          <w:tab w:val="left" w:pos="505"/>
        </w:tabs>
        <w:spacing w:before="92"/>
        <w:ind w:hanging="402"/>
      </w:pPr>
      <w:r>
        <w:t>Podrobnosti o dodavateli, který poskytuje bezpečnostní list</w:t>
      </w:r>
    </w:p>
    <w:p w14:paraId="4CB00F8B" w14:textId="77777777" w:rsidR="00D61618" w:rsidRDefault="001F6360">
      <w:pPr>
        <w:pStyle w:val="Nadpis2"/>
        <w:spacing w:before="150"/>
      </w:pPr>
      <w:r>
        <w:t>Výrobce / dodavatel</w:t>
      </w:r>
    </w:p>
    <w:p w14:paraId="4CB00F8C" w14:textId="77777777" w:rsidR="00D61618" w:rsidRDefault="001F6360">
      <w:pPr>
        <w:pStyle w:val="Zkladntext"/>
        <w:spacing w:before="1"/>
        <w:ind w:left="297"/>
      </w:pPr>
      <w:r>
        <w:t xml:space="preserve">KREIDEZEIT </w:t>
      </w:r>
      <w:proofErr w:type="spellStart"/>
      <w:r>
        <w:t>Naturfarben</w:t>
      </w:r>
      <w:proofErr w:type="spellEnd"/>
      <w:r>
        <w:t xml:space="preserve"> GmbH</w:t>
      </w:r>
    </w:p>
    <w:p w14:paraId="4CB00F8D" w14:textId="77777777" w:rsidR="00D61618" w:rsidRDefault="001F6360">
      <w:pPr>
        <w:spacing w:line="229" w:lineRule="exact"/>
        <w:ind w:left="5527"/>
        <w:rPr>
          <w:sz w:val="20"/>
        </w:rPr>
      </w:pPr>
      <w:r>
        <w:rPr>
          <w:b/>
          <w:sz w:val="20"/>
        </w:rPr>
        <w:t xml:space="preserve">Telefon:   </w:t>
      </w:r>
      <w:r>
        <w:rPr>
          <w:sz w:val="20"/>
        </w:rPr>
        <w:t>+49 (0) 506 0 608 06 50</w:t>
      </w:r>
    </w:p>
    <w:p w14:paraId="4CB00F8E" w14:textId="77777777" w:rsidR="00D61618" w:rsidRDefault="001F6360">
      <w:pPr>
        <w:tabs>
          <w:tab w:val="left" w:pos="5549"/>
        </w:tabs>
        <w:ind w:left="298"/>
        <w:rPr>
          <w:sz w:val="20"/>
        </w:rPr>
      </w:pPr>
      <w:proofErr w:type="spellStart"/>
      <w:r>
        <w:rPr>
          <w:sz w:val="20"/>
        </w:rPr>
        <w:t>Cassemuehle</w:t>
      </w:r>
      <w:proofErr w:type="spellEnd"/>
      <w:r>
        <w:rPr>
          <w:sz w:val="20"/>
        </w:rPr>
        <w:t xml:space="preserve"> 3</w:t>
      </w:r>
      <w:r>
        <w:rPr>
          <w:sz w:val="20"/>
        </w:rPr>
        <w:tab/>
      </w:r>
      <w:r>
        <w:rPr>
          <w:b/>
          <w:sz w:val="20"/>
        </w:rPr>
        <w:t xml:space="preserve">Telefax:   </w:t>
      </w:r>
      <w:r>
        <w:rPr>
          <w:sz w:val="20"/>
        </w:rPr>
        <w:t>+49 (0) 506 0 608 06 80</w:t>
      </w:r>
    </w:p>
    <w:p w14:paraId="4CB00F8F" w14:textId="77777777" w:rsidR="00D61618" w:rsidRDefault="001F6360">
      <w:pPr>
        <w:pStyle w:val="Zkladntext"/>
        <w:tabs>
          <w:tab w:val="left" w:pos="743"/>
          <w:tab w:val="left" w:pos="1729"/>
        </w:tabs>
        <w:spacing w:before="1"/>
        <w:ind w:left="298"/>
      </w:pPr>
      <w:r>
        <w:t>D</w:t>
      </w:r>
      <w:r>
        <w:tab/>
        <w:t>31196</w:t>
      </w:r>
      <w:r>
        <w:tab/>
      </w:r>
      <w:proofErr w:type="spellStart"/>
      <w:r>
        <w:t>Sehlem</w:t>
      </w:r>
      <w:proofErr w:type="spellEnd"/>
    </w:p>
    <w:p w14:paraId="4CB00F90" w14:textId="77777777" w:rsidR="00D61618" w:rsidRDefault="00D61618">
      <w:pPr>
        <w:pStyle w:val="Zkladntext"/>
        <w:spacing w:before="10"/>
        <w:rPr>
          <w:sz w:val="19"/>
        </w:rPr>
      </w:pPr>
    </w:p>
    <w:p w14:paraId="4CB00F91" w14:textId="77777777" w:rsidR="00D61618" w:rsidRDefault="001F6360">
      <w:pPr>
        <w:pStyle w:val="Nadpis2"/>
        <w:spacing w:before="1"/>
      </w:pPr>
      <w:r>
        <w:t>Kontaktní pracoviště pro informace</w:t>
      </w:r>
    </w:p>
    <w:p w14:paraId="4CB00F92" w14:textId="77777777" w:rsidR="00D61618" w:rsidRDefault="001F6360">
      <w:pPr>
        <w:tabs>
          <w:tab w:val="left" w:pos="4605"/>
        </w:tabs>
        <w:ind w:left="298"/>
        <w:rPr>
          <w:sz w:val="20"/>
        </w:rPr>
      </w:pPr>
      <w:r>
        <w:rPr>
          <w:sz w:val="20"/>
        </w:rPr>
        <w:t xml:space="preserve">KREIDEZEIT </w:t>
      </w:r>
      <w:proofErr w:type="spellStart"/>
      <w:r>
        <w:rPr>
          <w:sz w:val="20"/>
        </w:rPr>
        <w:t>Naturfarben</w:t>
      </w:r>
      <w:proofErr w:type="spellEnd"/>
      <w:r>
        <w:rPr>
          <w:sz w:val="20"/>
        </w:rPr>
        <w:t xml:space="preserve"> GmbH</w:t>
      </w:r>
      <w:r>
        <w:rPr>
          <w:sz w:val="20"/>
        </w:rPr>
        <w:tab/>
      </w:r>
      <w:r>
        <w:rPr>
          <w:b/>
          <w:sz w:val="20"/>
        </w:rPr>
        <w:t xml:space="preserve">Informace na telefonu:   </w:t>
      </w:r>
      <w:r>
        <w:rPr>
          <w:sz w:val="20"/>
        </w:rPr>
        <w:t>+49 (0) 506 0 608 06 50</w:t>
      </w:r>
    </w:p>
    <w:p w14:paraId="4CB00F93" w14:textId="77777777" w:rsidR="00D61618" w:rsidRDefault="001F6360">
      <w:pPr>
        <w:spacing w:before="11"/>
        <w:ind w:left="4627"/>
        <w:rPr>
          <w:sz w:val="20"/>
        </w:rPr>
      </w:pPr>
      <w:r>
        <w:rPr>
          <w:b/>
          <w:sz w:val="20"/>
        </w:rPr>
        <w:t xml:space="preserve">Informace na telefaxu:   </w:t>
      </w:r>
      <w:r>
        <w:rPr>
          <w:sz w:val="20"/>
        </w:rPr>
        <w:t>+49 (0) 506 0 608 06 80</w:t>
      </w:r>
    </w:p>
    <w:p w14:paraId="4CB00F94" w14:textId="77777777" w:rsidR="00D61618" w:rsidRDefault="001F6360">
      <w:pPr>
        <w:spacing w:before="45" w:line="230" w:lineRule="exact"/>
        <w:ind w:right="1856"/>
        <w:jc w:val="right"/>
        <w:rPr>
          <w:sz w:val="20"/>
        </w:rPr>
      </w:pPr>
      <w:r>
        <w:rPr>
          <w:b/>
          <w:sz w:val="20"/>
        </w:rPr>
        <w:t xml:space="preserve">E-mail (osoba s odbornými znalostmi):   </w:t>
      </w:r>
      <w:hyperlink r:id="rId12">
        <w:r>
          <w:rPr>
            <w:sz w:val="20"/>
          </w:rPr>
          <w:t>info@kreidezeit.de</w:t>
        </w:r>
      </w:hyperlink>
    </w:p>
    <w:p w14:paraId="4CB00F95" w14:textId="77777777" w:rsidR="00D61618" w:rsidRDefault="001F6360">
      <w:pPr>
        <w:spacing w:line="230" w:lineRule="exact"/>
        <w:ind w:right="1893"/>
        <w:jc w:val="right"/>
        <w:rPr>
          <w:sz w:val="20"/>
        </w:rPr>
      </w:pPr>
      <w:r>
        <w:rPr>
          <w:b/>
          <w:sz w:val="20"/>
        </w:rPr>
        <w:t xml:space="preserve">Webová stránka:   </w:t>
      </w:r>
      <w:hyperlink r:id="rId13">
        <w:r>
          <w:rPr>
            <w:sz w:val="20"/>
          </w:rPr>
          <w:t>www.kreidezeit.de</w:t>
        </w:r>
      </w:hyperlink>
    </w:p>
    <w:p w14:paraId="4CB00F96" w14:textId="77777777" w:rsidR="00D61618" w:rsidRDefault="00D61618">
      <w:pPr>
        <w:pStyle w:val="Zkladntext"/>
        <w:rPr>
          <w:sz w:val="12"/>
        </w:rPr>
      </w:pPr>
    </w:p>
    <w:p w14:paraId="4CB00F97" w14:textId="77777777" w:rsidR="00D61618" w:rsidRDefault="00D61618">
      <w:pPr>
        <w:rPr>
          <w:sz w:val="12"/>
        </w:rPr>
        <w:sectPr w:rsidR="00D61618">
          <w:type w:val="continuous"/>
          <w:pgSz w:w="11910" w:h="16840"/>
          <w:pgMar w:top="840" w:right="840" w:bottom="1120" w:left="1100" w:header="0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space="708"/>
        </w:sectPr>
      </w:pPr>
    </w:p>
    <w:p w14:paraId="4CB00F98" w14:textId="77777777" w:rsidR="00D61618" w:rsidRDefault="001F6360">
      <w:pPr>
        <w:pStyle w:val="Nadpis1"/>
        <w:numPr>
          <w:ilvl w:val="1"/>
          <w:numId w:val="1"/>
        </w:numPr>
        <w:tabs>
          <w:tab w:val="left" w:pos="504"/>
        </w:tabs>
        <w:spacing w:before="93"/>
        <w:ind w:left="503"/>
      </w:pPr>
      <w:r>
        <w:t>Telefonní číslo pro naléhavé situace</w:t>
      </w:r>
    </w:p>
    <w:p w14:paraId="4CB00F99" w14:textId="77777777" w:rsidR="00D61618" w:rsidRDefault="001F6360">
      <w:pPr>
        <w:pStyle w:val="Zkladntext"/>
        <w:spacing w:before="150"/>
        <w:ind w:left="686" w:right="26" w:hanging="195"/>
      </w:pPr>
      <w:r>
        <w:t xml:space="preserve">Kreidezeit </w:t>
      </w:r>
      <w:proofErr w:type="spellStart"/>
      <w:r>
        <w:t>Naturfarben</w:t>
      </w:r>
      <w:proofErr w:type="spellEnd"/>
      <w:r>
        <w:t xml:space="preserve"> GmbH (v pracovní době)</w:t>
      </w:r>
    </w:p>
    <w:p w14:paraId="4CB00F9A" w14:textId="77777777" w:rsidR="00D61618" w:rsidRDefault="00D61618">
      <w:pPr>
        <w:pStyle w:val="Zkladntext"/>
      </w:pPr>
    </w:p>
    <w:p w14:paraId="4CB00F9B" w14:textId="77777777" w:rsidR="00D61618" w:rsidRDefault="001F6360">
      <w:pPr>
        <w:pStyle w:val="Nadpis1"/>
        <w:numPr>
          <w:ilvl w:val="1"/>
          <w:numId w:val="1"/>
        </w:numPr>
        <w:tabs>
          <w:tab w:val="left" w:pos="505"/>
        </w:tabs>
        <w:ind w:hanging="402"/>
      </w:pPr>
      <w:r>
        <w:t>Oblast poskytující informace</w:t>
      </w:r>
    </w:p>
    <w:p w14:paraId="4CB00F9C" w14:textId="77777777" w:rsidR="00D61618" w:rsidRDefault="001F6360">
      <w:pPr>
        <w:pStyle w:val="Zkladntext"/>
        <w:spacing w:before="150"/>
        <w:ind w:left="298"/>
      </w:pPr>
      <w:r>
        <w:t xml:space="preserve">KREIDEZEIT </w:t>
      </w:r>
      <w:proofErr w:type="spellStart"/>
      <w:r>
        <w:t>Naturfarben</w:t>
      </w:r>
      <w:proofErr w:type="spellEnd"/>
      <w:r>
        <w:t xml:space="preserve"> GmbH</w:t>
      </w:r>
    </w:p>
    <w:p w14:paraId="4CB00F9D" w14:textId="77777777" w:rsidR="00D61618" w:rsidRDefault="001F6360">
      <w:r>
        <w:br w:type="column"/>
      </w:r>
    </w:p>
    <w:p w14:paraId="4CB00F9E" w14:textId="77777777" w:rsidR="00D61618" w:rsidRDefault="00D61618">
      <w:pPr>
        <w:pStyle w:val="Zkladntext"/>
        <w:spacing w:before="1"/>
        <w:rPr>
          <w:sz w:val="23"/>
        </w:rPr>
      </w:pPr>
    </w:p>
    <w:p w14:paraId="4CB00F9F" w14:textId="77777777" w:rsidR="00D61618" w:rsidRDefault="001F6360">
      <w:pPr>
        <w:ind w:left="103"/>
        <w:rPr>
          <w:sz w:val="20"/>
        </w:rPr>
      </w:pPr>
      <w:r>
        <w:rPr>
          <w:b/>
          <w:sz w:val="20"/>
        </w:rPr>
        <w:t xml:space="preserve">Telefon: </w:t>
      </w:r>
      <w:r>
        <w:rPr>
          <w:sz w:val="20"/>
        </w:rPr>
        <w:t>+49 (0) 5060 6080650</w:t>
      </w:r>
    </w:p>
    <w:p w14:paraId="4CB00FA0" w14:textId="77777777" w:rsidR="00D61618" w:rsidRDefault="00D61618">
      <w:pPr>
        <w:rPr>
          <w:sz w:val="20"/>
        </w:rPr>
        <w:sectPr w:rsidR="00D61618">
          <w:type w:val="continuous"/>
          <w:pgSz w:w="11910" w:h="16840"/>
          <w:pgMar w:top="840" w:right="840" w:bottom="1120" w:left="1100" w:header="0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num="2" w:space="708" w:equalWidth="0">
            <w:col w:w="4406" w:space="1018"/>
            <w:col w:w="4546"/>
          </w:cols>
        </w:sectPr>
      </w:pPr>
    </w:p>
    <w:p w14:paraId="4CB00FA1" w14:textId="77777777" w:rsidR="00D61618" w:rsidRDefault="00D61618">
      <w:pPr>
        <w:pStyle w:val="Zkladntext"/>
      </w:pPr>
    </w:p>
    <w:p w14:paraId="4CB00FA2" w14:textId="77777777" w:rsidR="00D61618" w:rsidRDefault="00D61618">
      <w:pPr>
        <w:pStyle w:val="Zkladntext"/>
        <w:spacing w:before="11"/>
        <w:rPr>
          <w:sz w:val="19"/>
        </w:rPr>
      </w:pPr>
    </w:p>
    <w:p w14:paraId="4CB00FA3" w14:textId="77777777" w:rsidR="00D61618" w:rsidRDefault="001F6360">
      <w:pPr>
        <w:pStyle w:val="Zkladntext"/>
        <w:spacing w:line="30" w:lineRule="exact"/>
        <w:ind w:left="34"/>
        <w:rPr>
          <w:sz w:val="3"/>
        </w:rPr>
      </w:pPr>
      <w:r>
        <w:rPr>
          <w:sz w:val="3"/>
        </w:rPr>
      </w:r>
      <w:r>
        <w:rPr>
          <w:sz w:val="3"/>
        </w:rPr>
        <w:pict w14:anchorId="4CB011FD">
          <v:group id="docshapegroup4" o:spid="_x0000_s1073" style="width:490.95pt;height:1.5pt;mso-position-horizontal-relative:char;mso-position-vertical-relative:line" coordsize="9819,30">
            <v:rect id="docshape5" o:spid="_x0000_s1074" style="position:absolute;width:9819;height:30" fillcolor="blue" stroked="f"/>
            <w10:anchorlock/>
          </v:group>
        </w:pict>
      </w:r>
    </w:p>
    <w:p w14:paraId="4CB00FA4" w14:textId="77777777" w:rsidR="00D61618" w:rsidRDefault="00D61618">
      <w:pPr>
        <w:pStyle w:val="Zkladntext"/>
        <w:rPr>
          <w:sz w:val="12"/>
        </w:rPr>
      </w:pPr>
    </w:p>
    <w:p w14:paraId="4CB00FA5" w14:textId="77777777" w:rsidR="00D61618" w:rsidRDefault="001F6360">
      <w:pPr>
        <w:pStyle w:val="Nadpis1"/>
        <w:numPr>
          <w:ilvl w:val="0"/>
          <w:numId w:val="1"/>
        </w:numPr>
        <w:tabs>
          <w:tab w:val="left" w:pos="504"/>
          <w:tab w:val="left" w:pos="505"/>
        </w:tabs>
        <w:spacing w:before="93"/>
      </w:pPr>
      <w:r>
        <w:t>Možná nebezpečí</w:t>
      </w:r>
    </w:p>
    <w:p w14:paraId="4CB00FA6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504"/>
        </w:tabs>
        <w:spacing w:before="229"/>
        <w:ind w:left="503"/>
        <w:rPr>
          <w:b/>
          <w:sz w:val="24"/>
        </w:rPr>
      </w:pPr>
      <w:r>
        <w:rPr>
          <w:b/>
          <w:sz w:val="24"/>
        </w:rPr>
        <w:t>Klasifikace látky nebo směsi</w:t>
      </w:r>
    </w:p>
    <w:p w14:paraId="4CB00FA7" w14:textId="77777777" w:rsidR="00D61618" w:rsidRDefault="001F6360" w:rsidP="006D629F">
      <w:pPr>
        <w:pStyle w:val="Zkladntext"/>
        <w:spacing w:before="136" w:line="480" w:lineRule="auto"/>
        <w:ind w:left="298" w:right="4583"/>
      </w:pPr>
      <w:r>
        <w:pict w14:anchorId="4CB011FE">
          <v:rect id="docshape6" o:spid="_x0000_s1072" style="position:absolute;left:0;text-align:left;margin-left:56.7pt;margin-top:58.6pt;width:489.1pt;height:1.5pt;z-index:15729664;mso-position-horizontal-relative:page" fillcolor="blue" stroked="f">
            <w10:wrap anchorx="page"/>
          </v:rect>
        </w:pict>
      </w:r>
      <w:r>
        <w:t>Nařízení (ES) č. 1272/2008: - Směrnice 67/548/EHS: -</w:t>
      </w:r>
    </w:p>
    <w:p w14:paraId="4CB00FA8" w14:textId="77777777" w:rsidR="00D61618" w:rsidRDefault="00D61618">
      <w:pPr>
        <w:spacing w:line="480" w:lineRule="auto"/>
        <w:sectPr w:rsidR="00D61618">
          <w:type w:val="continuous"/>
          <w:pgSz w:w="11910" w:h="16840"/>
          <w:pgMar w:top="840" w:right="840" w:bottom="1120" w:left="1100" w:header="0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space="708"/>
        </w:sectPr>
      </w:pPr>
    </w:p>
    <w:p w14:paraId="4CB00FA9" w14:textId="77777777" w:rsidR="00D61618" w:rsidRDefault="00D61618">
      <w:pPr>
        <w:pStyle w:val="Zkladntext"/>
        <w:rPr>
          <w:sz w:val="16"/>
        </w:rPr>
      </w:pPr>
    </w:p>
    <w:p w14:paraId="4CB00FAA" w14:textId="77777777" w:rsidR="00D61618" w:rsidRDefault="001F6360">
      <w:pPr>
        <w:pStyle w:val="Zkladntext"/>
        <w:spacing w:line="30" w:lineRule="exact"/>
        <w:ind w:left="19"/>
        <w:rPr>
          <w:sz w:val="3"/>
        </w:rPr>
      </w:pPr>
      <w:r>
        <w:rPr>
          <w:sz w:val="3"/>
        </w:rPr>
      </w:r>
      <w:r>
        <w:rPr>
          <w:sz w:val="3"/>
        </w:rPr>
        <w:pict w14:anchorId="4CB01200">
          <v:group id="docshapegroup12" o:spid="_x0000_s1070" style="width:489.85pt;height:1.5pt;mso-position-horizontal-relative:char;mso-position-vertical-relative:line" coordsize="9797,30">
            <v:rect id="docshape13" o:spid="_x0000_s1071" style="position:absolute;width:9797;height:30" fillcolor="blue" stroked="f"/>
            <w10:anchorlock/>
          </v:group>
        </w:pict>
      </w:r>
    </w:p>
    <w:p w14:paraId="4CB00FAB" w14:textId="77777777" w:rsidR="00D61618" w:rsidRDefault="00D61618">
      <w:pPr>
        <w:pStyle w:val="Zkladntext"/>
        <w:spacing w:before="11"/>
        <w:rPr>
          <w:sz w:val="11"/>
        </w:rPr>
      </w:pPr>
    </w:p>
    <w:p w14:paraId="4CB00FAC" w14:textId="77777777" w:rsidR="00D61618" w:rsidRDefault="001F6360">
      <w:pPr>
        <w:pStyle w:val="Nadpis1"/>
        <w:numPr>
          <w:ilvl w:val="1"/>
          <w:numId w:val="1"/>
        </w:numPr>
        <w:tabs>
          <w:tab w:val="left" w:pos="504"/>
        </w:tabs>
        <w:spacing w:before="92"/>
        <w:ind w:left="503"/>
      </w:pPr>
      <w:r>
        <w:t>Označení dle nařízení (ES) č. 1272/2008</w:t>
      </w:r>
    </w:p>
    <w:p w14:paraId="4CB00FAD" w14:textId="77777777" w:rsidR="00D61618" w:rsidRDefault="001F6360">
      <w:pPr>
        <w:pStyle w:val="Nadpis2"/>
        <w:spacing w:before="136"/>
        <w:ind w:left="318"/>
      </w:pPr>
      <w:r>
        <w:t>Piktogramy nebezpečnosti:</w:t>
      </w:r>
    </w:p>
    <w:p w14:paraId="4CB00FAE" w14:textId="77777777" w:rsidR="00D61618" w:rsidRDefault="00D61618">
      <w:pPr>
        <w:pStyle w:val="Zkladntext"/>
        <w:rPr>
          <w:b/>
          <w:sz w:val="22"/>
        </w:rPr>
      </w:pPr>
    </w:p>
    <w:p w14:paraId="4CB00FAF" w14:textId="77777777" w:rsidR="00D61618" w:rsidRDefault="00D61618">
      <w:pPr>
        <w:pStyle w:val="Zkladntext"/>
        <w:spacing w:before="11"/>
        <w:rPr>
          <w:b/>
          <w:sz w:val="31"/>
        </w:rPr>
      </w:pPr>
    </w:p>
    <w:p w14:paraId="4CB00FB0" w14:textId="77777777" w:rsidR="00D61618" w:rsidRDefault="001F6360">
      <w:pPr>
        <w:ind w:right="7827"/>
        <w:jc w:val="right"/>
        <w:rPr>
          <w:sz w:val="20"/>
        </w:rPr>
      </w:pPr>
      <w:r>
        <w:rPr>
          <w:sz w:val="20"/>
        </w:rPr>
        <w:t>-</w:t>
      </w:r>
    </w:p>
    <w:p w14:paraId="4CB00FB1" w14:textId="77777777" w:rsidR="00D61618" w:rsidRDefault="001F6360">
      <w:pPr>
        <w:tabs>
          <w:tab w:val="left" w:pos="1749"/>
        </w:tabs>
        <w:spacing w:before="1"/>
        <w:ind w:right="7827"/>
        <w:jc w:val="right"/>
        <w:rPr>
          <w:sz w:val="20"/>
        </w:rPr>
      </w:pPr>
      <w:r>
        <w:rPr>
          <w:b/>
          <w:sz w:val="20"/>
        </w:rPr>
        <w:t>Signální slovo:</w:t>
      </w:r>
      <w:r>
        <w:rPr>
          <w:b/>
          <w:sz w:val="20"/>
        </w:rPr>
        <w:tab/>
      </w:r>
      <w:r>
        <w:rPr>
          <w:sz w:val="20"/>
        </w:rPr>
        <w:t>-</w:t>
      </w:r>
    </w:p>
    <w:p w14:paraId="4CB00FB2" w14:textId="77777777" w:rsidR="00D61618" w:rsidRDefault="001F6360">
      <w:pPr>
        <w:tabs>
          <w:tab w:val="left" w:pos="1749"/>
        </w:tabs>
        <w:spacing w:line="230" w:lineRule="exact"/>
        <w:ind w:right="7827"/>
        <w:jc w:val="right"/>
        <w:rPr>
          <w:sz w:val="20"/>
        </w:rPr>
      </w:pPr>
      <w:r>
        <w:rPr>
          <w:b/>
          <w:sz w:val="20"/>
        </w:rPr>
        <w:t>H-věty:</w:t>
      </w:r>
      <w:r>
        <w:rPr>
          <w:b/>
          <w:sz w:val="20"/>
        </w:rPr>
        <w:tab/>
      </w:r>
      <w:r>
        <w:rPr>
          <w:sz w:val="20"/>
        </w:rPr>
        <w:t>-</w:t>
      </w:r>
    </w:p>
    <w:p w14:paraId="4CB00FB3" w14:textId="77777777" w:rsidR="00D61618" w:rsidRDefault="001F6360">
      <w:pPr>
        <w:tabs>
          <w:tab w:val="left" w:pos="1749"/>
        </w:tabs>
        <w:spacing w:line="230" w:lineRule="exact"/>
        <w:ind w:right="7827"/>
        <w:jc w:val="right"/>
        <w:rPr>
          <w:sz w:val="20"/>
        </w:rPr>
      </w:pPr>
      <w:r>
        <w:rPr>
          <w:b/>
          <w:sz w:val="20"/>
        </w:rPr>
        <w:t>P-věty:</w:t>
      </w:r>
      <w:r>
        <w:rPr>
          <w:b/>
          <w:sz w:val="20"/>
        </w:rPr>
        <w:tab/>
      </w:r>
      <w:r>
        <w:rPr>
          <w:sz w:val="20"/>
        </w:rPr>
        <w:t>-</w:t>
      </w:r>
    </w:p>
    <w:p w14:paraId="4CB00FB4" w14:textId="77777777" w:rsidR="00D61618" w:rsidRDefault="00D61618">
      <w:pPr>
        <w:pStyle w:val="Zkladntext"/>
      </w:pPr>
    </w:p>
    <w:p w14:paraId="4CB00FB5" w14:textId="77777777" w:rsidR="00D61618" w:rsidRDefault="001F6360">
      <w:pPr>
        <w:pStyle w:val="Nadpis1"/>
        <w:numPr>
          <w:ilvl w:val="1"/>
          <w:numId w:val="1"/>
        </w:numPr>
        <w:tabs>
          <w:tab w:val="left" w:pos="505"/>
        </w:tabs>
        <w:spacing w:before="1"/>
        <w:ind w:hanging="402"/>
      </w:pPr>
      <w:r>
        <w:t>Klasifikace podle směrnice 67/548/EHS</w:t>
      </w:r>
    </w:p>
    <w:p w14:paraId="4CB00FB6" w14:textId="77777777" w:rsidR="00D61618" w:rsidRDefault="001F6360">
      <w:pPr>
        <w:pStyle w:val="Nadpis2"/>
        <w:spacing w:before="136"/>
      </w:pPr>
      <w:r>
        <w:t>Symboly nebezpečnosti:</w:t>
      </w:r>
    </w:p>
    <w:p w14:paraId="4CB00FB7" w14:textId="77777777" w:rsidR="00D61618" w:rsidRDefault="00D61618">
      <w:pPr>
        <w:pStyle w:val="Zkladntext"/>
        <w:rPr>
          <w:b/>
          <w:sz w:val="22"/>
        </w:rPr>
      </w:pPr>
    </w:p>
    <w:p w14:paraId="4CB00FB8" w14:textId="77777777" w:rsidR="00D61618" w:rsidRDefault="00D61618">
      <w:pPr>
        <w:pStyle w:val="Zkladntext"/>
        <w:spacing w:before="11"/>
        <w:rPr>
          <w:b/>
          <w:sz w:val="31"/>
        </w:rPr>
      </w:pPr>
    </w:p>
    <w:p w14:paraId="4CB00FB9" w14:textId="77777777" w:rsidR="00D61618" w:rsidRDefault="001F6360">
      <w:pPr>
        <w:ind w:right="7827"/>
        <w:jc w:val="right"/>
        <w:rPr>
          <w:sz w:val="20"/>
        </w:rPr>
      </w:pPr>
      <w:r>
        <w:rPr>
          <w:sz w:val="20"/>
        </w:rPr>
        <w:t>-</w:t>
      </w:r>
    </w:p>
    <w:p w14:paraId="4CB00FBA" w14:textId="77777777" w:rsidR="00D61618" w:rsidRDefault="001F6360">
      <w:pPr>
        <w:tabs>
          <w:tab w:val="left" w:pos="1769"/>
        </w:tabs>
        <w:spacing w:line="230" w:lineRule="exact"/>
        <w:ind w:right="7827"/>
        <w:jc w:val="right"/>
        <w:rPr>
          <w:sz w:val="20"/>
        </w:rPr>
      </w:pPr>
      <w:r>
        <w:rPr>
          <w:b/>
          <w:sz w:val="20"/>
        </w:rPr>
        <w:t>R-věty:</w:t>
      </w:r>
      <w:r>
        <w:rPr>
          <w:b/>
          <w:sz w:val="20"/>
        </w:rPr>
        <w:tab/>
      </w:r>
      <w:r>
        <w:rPr>
          <w:sz w:val="20"/>
        </w:rPr>
        <w:t>-</w:t>
      </w:r>
    </w:p>
    <w:p w14:paraId="4CB00FBB" w14:textId="77777777" w:rsidR="00D61618" w:rsidRDefault="001F6360">
      <w:pPr>
        <w:tabs>
          <w:tab w:val="left" w:pos="1749"/>
        </w:tabs>
        <w:spacing w:line="230" w:lineRule="exact"/>
        <w:ind w:right="7827"/>
        <w:jc w:val="right"/>
        <w:rPr>
          <w:sz w:val="20"/>
        </w:rPr>
      </w:pPr>
      <w:r>
        <w:rPr>
          <w:b/>
          <w:sz w:val="20"/>
        </w:rPr>
        <w:t>S-věty:</w:t>
      </w:r>
      <w:r>
        <w:rPr>
          <w:b/>
          <w:sz w:val="20"/>
        </w:rPr>
        <w:tab/>
      </w:r>
      <w:r>
        <w:rPr>
          <w:sz w:val="20"/>
        </w:rPr>
        <w:t>-</w:t>
      </w:r>
    </w:p>
    <w:p w14:paraId="4CB00FBC" w14:textId="77777777" w:rsidR="00D61618" w:rsidRDefault="00D61618">
      <w:pPr>
        <w:pStyle w:val="Zkladntext"/>
        <w:spacing w:before="1"/>
      </w:pPr>
    </w:p>
    <w:p w14:paraId="4CB00FBD" w14:textId="77777777" w:rsidR="00D61618" w:rsidRDefault="001F6360">
      <w:pPr>
        <w:pStyle w:val="Nadpis1"/>
        <w:numPr>
          <w:ilvl w:val="1"/>
          <w:numId w:val="1"/>
        </w:numPr>
        <w:tabs>
          <w:tab w:val="left" w:pos="505"/>
        </w:tabs>
        <w:ind w:hanging="402"/>
      </w:pPr>
      <w:r>
        <w:t>Další upozornění na nepříznivé účinky na zdraví lidí a životní prostředí</w:t>
      </w:r>
    </w:p>
    <w:p w14:paraId="4CB00FBE" w14:textId="77777777" w:rsidR="00D61618" w:rsidRDefault="001F6360">
      <w:pPr>
        <w:pStyle w:val="Zkladntext"/>
        <w:spacing w:before="136"/>
        <w:ind w:left="298" w:right="469"/>
      </w:pPr>
      <w:r>
        <w:t>Směs není klasifikována jako nebezpečná ve smyslu nařízení (ES) č. 1272/2008 (GHS). Přípravek není klasifikován jako nebezpečný ve smyslu směrnice 1999/45/ES.</w:t>
      </w:r>
    </w:p>
    <w:p w14:paraId="4CB00FBF" w14:textId="77777777" w:rsidR="00D61618" w:rsidRDefault="00D61618">
      <w:pPr>
        <w:pStyle w:val="Zkladntext"/>
      </w:pPr>
    </w:p>
    <w:p w14:paraId="4CB00FC0" w14:textId="77777777" w:rsidR="00D61618" w:rsidRDefault="001F6360">
      <w:pPr>
        <w:pStyle w:val="Zkladntext"/>
        <w:spacing w:before="10"/>
        <w:rPr>
          <w:sz w:val="17"/>
        </w:rPr>
      </w:pPr>
      <w:r>
        <w:pict w14:anchorId="4CB01201">
          <v:rect id="docshape14" o:spid="_x0000_s1069" style="position:absolute;margin-left:56.7pt;margin-top:11.5pt;width:490.9pt;height:1.5pt;z-index:-15726080;mso-wrap-distance-left:0;mso-wrap-distance-right:0;mso-position-horizontal-relative:page" fillcolor="blue" stroked="f">
            <w10:wrap type="topAndBottom" anchorx="page"/>
          </v:rect>
        </w:pict>
      </w:r>
    </w:p>
    <w:p w14:paraId="4CB00FC1" w14:textId="77777777" w:rsidR="00D61618" w:rsidRDefault="00D61618">
      <w:pPr>
        <w:pStyle w:val="Zkladntext"/>
        <w:rPr>
          <w:sz w:val="12"/>
        </w:rPr>
      </w:pPr>
    </w:p>
    <w:p w14:paraId="4CB00FC2" w14:textId="77777777" w:rsidR="00D61618" w:rsidRDefault="001F6360">
      <w:pPr>
        <w:pStyle w:val="Nadpis1"/>
        <w:numPr>
          <w:ilvl w:val="0"/>
          <w:numId w:val="1"/>
        </w:numPr>
        <w:tabs>
          <w:tab w:val="left" w:pos="504"/>
          <w:tab w:val="left" w:pos="505"/>
        </w:tabs>
        <w:spacing w:before="93"/>
      </w:pPr>
      <w:r>
        <w:t>Složení / informace o složkách</w:t>
      </w:r>
    </w:p>
    <w:p w14:paraId="4CB00FC3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401"/>
        </w:tabs>
        <w:spacing w:before="229"/>
        <w:ind w:left="503" w:right="6058" w:hanging="504"/>
        <w:jc w:val="right"/>
        <w:rPr>
          <w:b/>
          <w:sz w:val="24"/>
        </w:rPr>
      </w:pPr>
      <w:r>
        <w:rPr>
          <w:b/>
          <w:sz w:val="24"/>
        </w:rPr>
        <w:t>Chemická charakteristika</w:t>
      </w:r>
    </w:p>
    <w:p w14:paraId="4CB00FC4" w14:textId="77777777" w:rsidR="00D61618" w:rsidRDefault="001F6360">
      <w:pPr>
        <w:pStyle w:val="Zkladntext"/>
        <w:ind w:right="5978"/>
        <w:jc w:val="right"/>
      </w:pPr>
      <w:r>
        <w:t>Směs různých olejů a vosků.</w:t>
      </w:r>
    </w:p>
    <w:p w14:paraId="4CB00FC5" w14:textId="77777777" w:rsidR="00D61618" w:rsidRDefault="00D61618">
      <w:pPr>
        <w:pStyle w:val="Zkladntext"/>
      </w:pPr>
    </w:p>
    <w:p w14:paraId="4CB00FC6" w14:textId="77777777" w:rsidR="00D61618" w:rsidRDefault="001F6360">
      <w:pPr>
        <w:pStyle w:val="Nadpis1"/>
        <w:numPr>
          <w:ilvl w:val="1"/>
          <w:numId w:val="1"/>
        </w:numPr>
        <w:tabs>
          <w:tab w:val="left" w:pos="504"/>
        </w:tabs>
        <w:spacing w:before="1"/>
        <w:ind w:left="503"/>
      </w:pPr>
      <w:r>
        <w:t>Složení látky nebo směsi</w:t>
      </w:r>
    </w:p>
    <w:p w14:paraId="4CB00FC7" w14:textId="77777777" w:rsidR="00D61618" w:rsidRDefault="00D61618">
      <w:pPr>
        <w:pStyle w:val="Zkladn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994"/>
        <w:gridCol w:w="993"/>
        <w:gridCol w:w="992"/>
        <w:gridCol w:w="1135"/>
        <w:gridCol w:w="1560"/>
        <w:gridCol w:w="1420"/>
        <w:gridCol w:w="1233"/>
      </w:tblGrid>
      <w:tr w:rsidR="00D61618" w14:paraId="4CB00FD0" w14:textId="77777777">
        <w:trPr>
          <w:trHeight w:val="396"/>
        </w:trPr>
        <w:tc>
          <w:tcPr>
            <w:tcW w:w="13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B00FC8" w14:textId="77777777" w:rsidR="00D61618" w:rsidRDefault="001F6360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Látka: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B00FC9" w14:textId="77777777" w:rsidR="00D61618" w:rsidRDefault="001F6360">
            <w:pPr>
              <w:pStyle w:val="TableParagraph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Č. ES: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B00FCA" w14:textId="77777777" w:rsidR="00D61618" w:rsidRDefault="001F636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Č. CAS: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B00FCB" w14:textId="77777777" w:rsidR="00D61618" w:rsidRDefault="001F636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INDEXOVÉ Č.: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B00FCC" w14:textId="77777777" w:rsidR="00D61618" w:rsidRDefault="001F636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Č. REACH: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B00FCD" w14:textId="77777777" w:rsidR="00D61618" w:rsidRDefault="001F6360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Koncentrace:</w:t>
            </w:r>
          </w:p>
        </w:tc>
        <w:tc>
          <w:tcPr>
            <w:tcW w:w="1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B00FCE" w14:textId="77777777" w:rsidR="00D61618" w:rsidRDefault="001F6360">
            <w:pPr>
              <w:pStyle w:val="TableParagraph"/>
              <w:ind w:left="102" w:right="198"/>
              <w:rPr>
                <w:b/>
                <w:sz w:val="14"/>
              </w:rPr>
            </w:pPr>
            <w:r>
              <w:rPr>
                <w:b/>
                <w:sz w:val="14"/>
              </w:rPr>
              <w:t>Klasifikace: ES 1272/2008 (CLP):</w:t>
            </w:r>
          </w:p>
        </w:tc>
        <w:tc>
          <w:tcPr>
            <w:tcW w:w="12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CB00FCF" w14:textId="77777777" w:rsidR="00D61618" w:rsidRDefault="001F6360">
            <w:pPr>
              <w:pStyle w:val="TableParagraph"/>
              <w:ind w:left="99" w:right="299"/>
              <w:rPr>
                <w:b/>
                <w:sz w:val="14"/>
              </w:rPr>
            </w:pPr>
            <w:r>
              <w:rPr>
                <w:b/>
                <w:sz w:val="14"/>
              </w:rPr>
              <w:t>Klasifikace: 67/548/EHS:</w:t>
            </w:r>
          </w:p>
        </w:tc>
      </w:tr>
      <w:tr w:rsidR="00D61618" w14:paraId="4CB00FD9" w14:textId="77777777">
        <w:trPr>
          <w:trHeight w:val="397"/>
        </w:trPr>
        <w:tc>
          <w:tcPr>
            <w:tcW w:w="1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D1" w14:textId="77777777" w:rsidR="00D61618" w:rsidRDefault="001F636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Lněný olej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D2" w14:textId="77777777" w:rsidR="00D61618" w:rsidRDefault="001F6360"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232-278-6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D3" w14:textId="77777777" w:rsidR="00D61618" w:rsidRDefault="001F636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8001-26-1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D4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D5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D6" w14:textId="77777777" w:rsidR="00D61618" w:rsidRDefault="001F6360">
            <w:pPr>
              <w:pStyle w:val="TableParagraph"/>
              <w:ind w:left="103"/>
              <w:rPr>
                <w:sz w:val="14"/>
              </w:rPr>
            </w:pPr>
            <w:r>
              <w:rPr>
                <w:sz w:val="14"/>
              </w:rPr>
              <w:t>40–60 % hmot.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D7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B00FD8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61618" w14:paraId="4CB00FE4" w14:textId="77777777">
        <w:trPr>
          <w:trHeight w:val="482"/>
        </w:trPr>
        <w:tc>
          <w:tcPr>
            <w:tcW w:w="1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DA" w14:textId="77777777" w:rsidR="00D61618" w:rsidRDefault="001F6360">
            <w:pPr>
              <w:pStyle w:val="TableParagraph"/>
              <w:ind w:left="107" w:right="364"/>
              <w:rPr>
                <w:sz w:val="14"/>
              </w:rPr>
            </w:pPr>
            <w:r>
              <w:rPr>
                <w:sz w:val="14"/>
              </w:rPr>
              <w:t>Lněný olej, oxidovaný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DB" w14:textId="77777777" w:rsidR="00D61618" w:rsidRDefault="001F6360"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sz w:val="14"/>
              </w:rPr>
              <w:t>272-038-8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DC" w14:textId="77777777" w:rsidR="00D61618" w:rsidRDefault="001F636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68649-95-6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DD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DE" w14:textId="77777777" w:rsidR="00D61618" w:rsidRDefault="001F636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01-</w:t>
            </w:r>
          </w:p>
          <w:p w14:paraId="4CB00FDF" w14:textId="77777777" w:rsidR="00D61618" w:rsidRDefault="001F636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2119484875-</w:t>
            </w:r>
          </w:p>
          <w:p w14:paraId="4CB00FE0" w14:textId="77777777" w:rsidR="00D61618" w:rsidRDefault="001F6360">
            <w:pPr>
              <w:pStyle w:val="TableParagraph"/>
              <w:spacing w:before="1" w:line="141" w:lineRule="exact"/>
              <w:rPr>
                <w:sz w:val="14"/>
              </w:rPr>
            </w:pPr>
            <w:r>
              <w:rPr>
                <w:sz w:val="14"/>
              </w:rPr>
              <w:t>20-0000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E1" w14:textId="77777777" w:rsidR="00D61618" w:rsidRDefault="001F6360">
            <w:pPr>
              <w:pStyle w:val="TableParagraph"/>
              <w:spacing w:line="160" w:lineRule="exact"/>
              <w:ind w:left="103"/>
              <w:rPr>
                <w:sz w:val="14"/>
              </w:rPr>
            </w:pPr>
            <w:r>
              <w:rPr>
                <w:sz w:val="14"/>
              </w:rPr>
              <w:t>20–40 % hmot.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E2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B00FE3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61618" w14:paraId="4CB00FEE" w14:textId="77777777">
        <w:trPr>
          <w:trHeight w:val="483"/>
        </w:trPr>
        <w:tc>
          <w:tcPr>
            <w:tcW w:w="1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E5" w14:textId="77777777" w:rsidR="00D61618" w:rsidRDefault="001F6360">
            <w:pPr>
              <w:pStyle w:val="TableParagraph"/>
              <w:ind w:left="107" w:right="326"/>
              <w:rPr>
                <w:sz w:val="14"/>
              </w:rPr>
            </w:pPr>
            <w:r>
              <w:rPr>
                <w:sz w:val="14"/>
              </w:rPr>
              <w:t>Pryskyřice, polymerizovaná</w:t>
            </w:r>
          </w:p>
          <w:p w14:paraId="4CB00FE6" w14:textId="77777777" w:rsidR="00D61618" w:rsidRDefault="001F6360">
            <w:pPr>
              <w:pStyle w:val="TableParagraph"/>
              <w:spacing w:line="141" w:lineRule="exact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Glycerinester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E7" w14:textId="77777777" w:rsidR="00D61618" w:rsidRDefault="001F6360"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sz w:val="14"/>
              </w:rPr>
              <w:t>232-479-9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E8" w14:textId="77777777" w:rsidR="00D61618" w:rsidRDefault="001F636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68475-37-6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E9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EA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EB" w14:textId="77777777" w:rsidR="00D61618" w:rsidRDefault="001F6360">
            <w:pPr>
              <w:pStyle w:val="TableParagraph"/>
              <w:spacing w:line="160" w:lineRule="exact"/>
              <w:ind w:left="103"/>
              <w:rPr>
                <w:sz w:val="14"/>
              </w:rPr>
            </w:pPr>
            <w:r>
              <w:rPr>
                <w:sz w:val="14"/>
              </w:rPr>
              <w:t>&lt; 20 % hmot.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EC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B00FED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61618" w14:paraId="4CB00FF7" w14:textId="77777777">
        <w:trPr>
          <w:trHeight w:val="396"/>
        </w:trPr>
        <w:tc>
          <w:tcPr>
            <w:tcW w:w="13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EF" w14:textId="77777777" w:rsidR="00D61618" w:rsidRDefault="001F6360"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Tonkový olej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F0" w14:textId="77777777" w:rsidR="00D61618" w:rsidRDefault="001F6360"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sz w:val="14"/>
              </w:rPr>
              <w:t>232-272-3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F1" w14:textId="77777777" w:rsidR="00D61618" w:rsidRDefault="001F636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8001-20-5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F2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F3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F4" w14:textId="77777777" w:rsidR="00D61618" w:rsidRDefault="001F6360">
            <w:pPr>
              <w:pStyle w:val="TableParagraph"/>
              <w:spacing w:line="160" w:lineRule="exact"/>
              <w:ind w:left="103"/>
              <w:rPr>
                <w:sz w:val="14"/>
              </w:rPr>
            </w:pPr>
            <w:r>
              <w:rPr>
                <w:sz w:val="14"/>
              </w:rPr>
              <w:t>&lt; 5 % hmot.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0FF5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B00FF6" w14:textId="77777777" w:rsidR="00D61618" w:rsidRDefault="00D616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CB00FF8" w14:textId="77777777" w:rsidR="00D61618" w:rsidRDefault="001F6360">
      <w:pPr>
        <w:pStyle w:val="Nadpis2"/>
        <w:spacing w:before="233"/>
        <w:ind w:left="291"/>
      </w:pPr>
      <w:r>
        <w:t>Látky s předepsanými limity ES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994"/>
        <w:gridCol w:w="993"/>
        <w:gridCol w:w="992"/>
        <w:gridCol w:w="1135"/>
        <w:gridCol w:w="1560"/>
        <w:gridCol w:w="1420"/>
        <w:gridCol w:w="1233"/>
      </w:tblGrid>
      <w:tr w:rsidR="00D61618" w14:paraId="4CB01001" w14:textId="77777777">
        <w:trPr>
          <w:trHeight w:val="396"/>
        </w:trPr>
        <w:tc>
          <w:tcPr>
            <w:tcW w:w="1337" w:type="dxa"/>
            <w:tcBorders>
              <w:right w:val="single" w:sz="6" w:space="0" w:color="000000"/>
            </w:tcBorders>
            <w:shd w:val="clear" w:color="auto" w:fill="D9D9D9"/>
          </w:tcPr>
          <w:p w14:paraId="4CB00FF9" w14:textId="77777777" w:rsidR="00D61618" w:rsidRDefault="001F6360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Látka: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0FFA" w14:textId="77777777" w:rsidR="00D61618" w:rsidRDefault="001F6360">
            <w:pPr>
              <w:pStyle w:val="TableParagraph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Č. ES: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0FFB" w14:textId="77777777" w:rsidR="00D61618" w:rsidRDefault="001F636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Č. CAS: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0FFC" w14:textId="77777777" w:rsidR="00D61618" w:rsidRDefault="001F636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INDEXOVÉ Č.:</w:t>
            </w:r>
          </w:p>
        </w:tc>
        <w:tc>
          <w:tcPr>
            <w:tcW w:w="113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0FFD" w14:textId="77777777" w:rsidR="00D61618" w:rsidRDefault="001F636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Č. REACH: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0FFE" w14:textId="77777777" w:rsidR="00D61618" w:rsidRDefault="001F6360">
            <w:pPr>
              <w:pStyle w:val="TableParagraph"/>
              <w:spacing w:line="160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Koncentrace:</w:t>
            </w:r>
          </w:p>
        </w:tc>
        <w:tc>
          <w:tcPr>
            <w:tcW w:w="14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0FFF" w14:textId="77777777" w:rsidR="00D61618" w:rsidRDefault="001F6360">
            <w:pPr>
              <w:pStyle w:val="TableParagraph"/>
              <w:ind w:left="102" w:right="198"/>
              <w:rPr>
                <w:b/>
                <w:sz w:val="14"/>
              </w:rPr>
            </w:pPr>
            <w:r>
              <w:rPr>
                <w:b/>
                <w:sz w:val="14"/>
              </w:rPr>
              <w:t>Klasifikace: ES 1272/2008 (CLP):</w:t>
            </w:r>
          </w:p>
        </w:tc>
        <w:tc>
          <w:tcPr>
            <w:tcW w:w="1233" w:type="dxa"/>
            <w:tcBorders>
              <w:left w:val="single" w:sz="6" w:space="0" w:color="000000"/>
            </w:tcBorders>
            <w:shd w:val="clear" w:color="auto" w:fill="D9D9D9"/>
          </w:tcPr>
          <w:p w14:paraId="4CB01000" w14:textId="77777777" w:rsidR="00D61618" w:rsidRDefault="001F6360">
            <w:pPr>
              <w:pStyle w:val="TableParagraph"/>
              <w:ind w:left="99" w:right="299"/>
              <w:rPr>
                <w:b/>
                <w:sz w:val="14"/>
              </w:rPr>
            </w:pPr>
            <w:r>
              <w:rPr>
                <w:b/>
                <w:sz w:val="14"/>
              </w:rPr>
              <w:t>Klasifikace: 67/548/EHS:</w:t>
            </w:r>
          </w:p>
        </w:tc>
      </w:tr>
    </w:tbl>
    <w:p w14:paraId="4CB01002" w14:textId="77777777" w:rsidR="00D61618" w:rsidRDefault="00D61618">
      <w:pPr>
        <w:pStyle w:val="Zkladntext"/>
        <w:spacing w:before="1"/>
        <w:rPr>
          <w:b/>
        </w:rPr>
      </w:pPr>
    </w:p>
    <w:p w14:paraId="4CB01003" w14:textId="77777777" w:rsidR="00D61618" w:rsidRDefault="001F6360">
      <w:pPr>
        <w:pStyle w:val="Zkladntext"/>
        <w:ind w:left="291"/>
      </w:pPr>
      <w:r>
        <w:t>(Znění uvedených pokynů ohledně nebezpečí je uvedeno v kapitole 16)</w:t>
      </w:r>
    </w:p>
    <w:p w14:paraId="4CB01004" w14:textId="77777777" w:rsidR="00D61618" w:rsidRDefault="00D61618">
      <w:pPr>
        <w:pStyle w:val="Zkladntext"/>
        <w:spacing w:before="11"/>
        <w:rPr>
          <w:sz w:val="19"/>
        </w:rPr>
      </w:pPr>
    </w:p>
    <w:p w14:paraId="4CB01005" w14:textId="77777777" w:rsidR="00D61618" w:rsidRDefault="001F6360">
      <w:pPr>
        <w:pStyle w:val="Nadpis1"/>
        <w:numPr>
          <w:ilvl w:val="1"/>
          <w:numId w:val="1"/>
        </w:numPr>
        <w:tabs>
          <w:tab w:val="left" w:pos="505"/>
        </w:tabs>
        <w:ind w:hanging="402"/>
      </w:pPr>
      <w:r>
        <w:t>Dodatečná upozornění</w:t>
      </w:r>
    </w:p>
    <w:p w14:paraId="4CB01006" w14:textId="77777777" w:rsidR="00D61618" w:rsidRDefault="001F6360">
      <w:pPr>
        <w:pStyle w:val="Zkladntext"/>
        <w:ind w:left="292"/>
      </w:pPr>
      <w:r>
        <w:pict w14:anchorId="4CB01202">
          <v:rect id="docshape15" o:spid="_x0000_s1068" style="position:absolute;left:0;text-align:left;margin-left:56.7pt;margin-top:94.6pt;width:489.1pt;height:1.5pt;z-index:15731712;mso-position-horizontal-relative:page" fillcolor="blue" stroked="f">
            <w10:wrap anchorx="page"/>
          </v:rect>
        </w:pict>
      </w:r>
      <w:r>
        <w:t>Obsahuje výhradně přírodní sloučeniny.</w:t>
      </w:r>
    </w:p>
    <w:p w14:paraId="4CB01007" w14:textId="77777777" w:rsidR="00D61618" w:rsidRDefault="00D61618">
      <w:pPr>
        <w:sectPr w:rsidR="00D61618">
          <w:headerReference w:type="default" r:id="rId14"/>
          <w:footerReference w:type="default" r:id="rId15"/>
          <w:pgSz w:w="11910" w:h="16840"/>
          <w:pgMar w:top="1300" w:right="840" w:bottom="1120" w:left="1100" w:header="1118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space="708"/>
        </w:sectPr>
      </w:pPr>
    </w:p>
    <w:p w14:paraId="4CB01008" w14:textId="77777777" w:rsidR="00D61618" w:rsidRDefault="001F6360">
      <w:pPr>
        <w:pStyle w:val="Zkladntext"/>
        <w:rPr>
          <w:sz w:val="16"/>
        </w:rPr>
      </w:pPr>
      <w:r>
        <w:lastRenderedPageBreak/>
        <w:pict w14:anchorId="4CB01203">
          <v:rect id="docshape16" o:spid="_x0000_s1067" style="position:absolute;margin-left:56.7pt;margin-top:783.7pt;width:489.1pt;height:1.5pt;z-index:15734272;mso-position-horizontal-relative:page;mso-position-vertical-relative:page" fillcolor="blue" stroked="f">
            <w10:wrap anchorx="page" anchory="page"/>
          </v:rect>
        </w:pict>
      </w:r>
    </w:p>
    <w:p w14:paraId="4CB01009" w14:textId="77777777" w:rsidR="00D61618" w:rsidRDefault="001F6360">
      <w:pPr>
        <w:pStyle w:val="Zkladntext"/>
        <w:spacing w:line="30" w:lineRule="exact"/>
        <w:ind w:left="19"/>
        <w:rPr>
          <w:sz w:val="3"/>
        </w:rPr>
      </w:pPr>
      <w:r>
        <w:rPr>
          <w:sz w:val="3"/>
        </w:rPr>
      </w:r>
      <w:r>
        <w:rPr>
          <w:sz w:val="3"/>
        </w:rPr>
        <w:pict w14:anchorId="4CB01205">
          <v:group id="docshapegroup17" o:spid="_x0000_s1065" style="width:489.85pt;height:1.5pt;mso-position-horizontal-relative:char;mso-position-vertical-relative:line" coordsize="9797,30">
            <v:rect id="docshape18" o:spid="_x0000_s1066" style="position:absolute;width:9797;height:30" fillcolor="blue" stroked="f"/>
            <w10:anchorlock/>
          </v:group>
        </w:pict>
      </w:r>
    </w:p>
    <w:p w14:paraId="4CB0100A" w14:textId="77777777" w:rsidR="00D61618" w:rsidRDefault="00D61618">
      <w:pPr>
        <w:pStyle w:val="Zkladntext"/>
      </w:pPr>
    </w:p>
    <w:p w14:paraId="4CB0100B" w14:textId="77777777" w:rsidR="00D61618" w:rsidRDefault="001F6360">
      <w:pPr>
        <w:pStyle w:val="Zkladntext"/>
        <w:spacing w:before="10"/>
        <w:rPr>
          <w:sz w:val="17"/>
        </w:rPr>
      </w:pPr>
      <w:r>
        <w:pict w14:anchorId="4CB01206">
          <v:rect id="docshape19" o:spid="_x0000_s1064" style="position:absolute;margin-left:56.7pt;margin-top:11.5pt;width:490.9pt;height:1.5pt;z-index:-15724544;mso-wrap-distance-left:0;mso-wrap-distance-right:0;mso-position-horizontal-relative:page" fillcolor="blue" stroked="f">
            <w10:wrap type="topAndBottom" anchorx="page"/>
          </v:rect>
        </w:pict>
      </w:r>
    </w:p>
    <w:p w14:paraId="4CB0100C" w14:textId="77777777" w:rsidR="00D61618" w:rsidRDefault="00D61618">
      <w:pPr>
        <w:pStyle w:val="Zkladntext"/>
        <w:rPr>
          <w:sz w:val="12"/>
        </w:rPr>
      </w:pPr>
    </w:p>
    <w:p w14:paraId="4CB0100D" w14:textId="77777777" w:rsidR="00D61618" w:rsidRDefault="001F6360">
      <w:pPr>
        <w:pStyle w:val="Nadpis1"/>
        <w:numPr>
          <w:ilvl w:val="0"/>
          <w:numId w:val="1"/>
        </w:numPr>
        <w:tabs>
          <w:tab w:val="left" w:pos="504"/>
          <w:tab w:val="left" w:pos="505"/>
        </w:tabs>
        <w:spacing w:before="93"/>
      </w:pPr>
      <w:r>
        <w:t>Pokyny pro první pomoc</w:t>
      </w:r>
    </w:p>
    <w:p w14:paraId="4CB0100E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504"/>
        </w:tabs>
        <w:spacing w:before="229"/>
        <w:ind w:left="503"/>
        <w:rPr>
          <w:b/>
          <w:sz w:val="24"/>
        </w:rPr>
      </w:pPr>
      <w:r>
        <w:rPr>
          <w:b/>
          <w:sz w:val="24"/>
        </w:rPr>
        <w:t>Popis pokynů pro poskytnutí první pomoci</w:t>
      </w:r>
    </w:p>
    <w:p w14:paraId="4CB0100F" w14:textId="77777777" w:rsidR="00D61618" w:rsidRDefault="001F6360">
      <w:pPr>
        <w:pStyle w:val="Zkladntext"/>
        <w:ind w:left="2504" w:right="175" w:hanging="2207"/>
      </w:pPr>
      <w:r>
        <w:rPr>
          <w:b/>
        </w:rPr>
        <w:t xml:space="preserve">Obecné informace: </w:t>
      </w:r>
      <w:r>
        <w:t>V případě nehody či nevolnosti okamžitě vyhledejte lékařskou pomoc (pokud je to možné, předložte návod k použití nebo bezpečnostní list). Okamžitě svlékněte znečištěný, nasáklý oděv.</w:t>
      </w:r>
    </w:p>
    <w:p w14:paraId="4CB01010" w14:textId="77777777" w:rsidR="00D61618" w:rsidRDefault="001F6360">
      <w:pPr>
        <w:pStyle w:val="Zkladntext"/>
        <w:tabs>
          <w:tab w:val="left" w:pos="2504"/>
        </w:tabs>
        <w:ind w:left="2504" w:right="364" w:hanging="2207"/>
      </w:pPr>
      <w:r>
        <w:rPr>
          <w:b/>
        </w:rPr>
        <w:t>po vdechnutí:</w:t>
      </w:r>
      <w:r>
        <w:rPr>
          <w:b/>
        </w:rPr>
        <w:tab/>
      </w:r>
      <w:r>
        <w:t>Postiženého vyveďte na čerstvý vzduch. Postiženého udržujte v teple a v klidu. Při přetrvávajících obtížích vyhledejte lékařskou pomoc.</w:t>
      </w:r>
    </w:p>
    <w:p w14:paraId="4CB01011" w14:textId="77777777" w:rsidR="00D61618" w:rsidRDefault="001F6360">
      <w:pPr>
        <w:pStyle w:val="Zkladntext"/>
        <w:tabs>
          <w:tab w:val="left" w:pos="2504"/>
        </w:tabs>
        <w:ind w:left="2504" w:right="701" w:hanging="2207"/>
      </w:pPr>
      <w:r>
        <w:rPr>
          <w:b/>
        </w:rPr>
        <w:t>po zasažení pokožky:</w:t>
      </w:r>
      <w:r>
        <w:rPr>
          <w:b/>
        </w:rPr>
        <w:tab/>
      </w:r>
      <w:r>
        <w:t>Při zasažení kůže okamžitě důkladně omyjte mýdlem a vodou. Při podráždění kůže vyhledejte lékařskou pomoc.</w:t>
      </w:r>
    </w:p>
    <w:p w14:paraId="4CB01012" w14:textId="77777777" w:rsidR="00D61618" w:rsidRDefault="001F6360">
      <w:pPr>
        <w:pStyle w:val="Zkladntext"/>
        <w:tabs>
          <w:tab w:val="left" w:pos="2504"/>
        </w:tabs>
        <w:ind w:left="2504" w:right="199" w:hanging="2207"/>
      </w:pPr>
      <w:r>
        <w:rPr>
          <w:b/>
          <w:bCs/>
        </w:rPr>
        <w:t>po zasažení očí:</w:t>
      </w:r>
      <w:r>
        <w:rPr>
          <w:b/>
        </w:rPr>
        <w:tab/>
      </w:r>
      <w:r>
        <w:t>Při zasažení očí okamžitě začněte otevřené oči důkladně vyplachovat tekoucí vodou a pokračujte po dobu 10 až 15 minut. Poté vyhledejte odbornou lékařskou pomoc.</w:t>
      </w:r>
    </w:p>
    <w:p w14:paraId="4CB01013" w14:textId="77777777" w:rsidR="00D61618" w:rsidRDefault="001F6360">
      <w:pPr>
        <w:pStyle w:val="Zkladntext"/>
        <w:tabs>
          <w:tab w:val="left" w:pos="2504"/>
        </w:tabs>
        <w:ind w:left="2504" w:right="466" w:hanging="2207"/>
      </w:pPr>
      <w:r>
        <w:rPr>
          <w:b/>
        </w:rPr>
        <w:t>po požití:</w:t>
      </w:r>
      <w:r>
        <w:rPr>
          <w:b/>
        </w:rPr>
        <w:tab/>
      </w:r>
      <w:r>
        <w:t>Ústa důkladně vypláchněte vodou. Nevyvolávejte zvracení. Postiženému v bezvědomí nebo v křečích nikdy nepodávejte žádné léky. Vyhledejte ihned lékařskou pomoc.</w:t>
      </w:r>
    </w:p>
    <w:p w14:paraId="4CB01014" w14:textId="77777777" w:rsidR="00D61618" w:rsidRDefault="00D61618">
      <w:pPr>
        <w:pStyle w:val="Zkladntext"/>
      </w:pPr>
    </w:p>
    <w:p w14:paraId="4CB01015" w14:textId="77777777" w:rsidR="00D61618" w:rsidRDefault="001F6360">
      <w:pPr>
        <w:tabs>
          <w:tab w:val="left" w:pos="2504"/>
        </w:tabs>
        <w:ind w:left="298"/>
        <w:rPr>
          <w:sz w:val="20"/>
        </w:rPr>
      </w:pPr>
      <w:r>
        <w:rPr>
          <w:b/>
          <w:sz w:val="20"/>
        </w:rPr>
        <w:t>vlastní ochrana:</w:t>
      </w:r>
      <w:r>
        <w:rPr>
          <w:b/>
          <w:sz w:val="20"/>
        </w:rPr>
        <w:tab/>
      </w:r>
      <w:r>
        <w:rPr>
          <w:sz w:val="20"/>
        </w:rPr>
        <w:t>Osoba poskytující první pomoc: Dbejte na vlastní ochranu!</w:t>
      </w:r>
    </w:p>
    <w:p w14:paraId="4CB01016" w14:textId="77777777" w:rsidR="00D61618" w:rsidRDefault="00D61618">
      <w:pPr>
        <w:pStyle w:val="Zkladntext"/>
      </w:pPr>
    </w:p>
    <w:p w14:paraId="4CB01017" w14:textId="77777777" w:rsidR="00D61618" w:rsidRDefault="001F6360">
      <w:pPr>
        <w:pStyle w:val="Nadpis1"/>
        <w:numPr>
          <w:ilvl w:val="1"/>
          <w:numId w:val="1"/>
        </w:numPr>
        <w:tabs>
          <w:tab w:val="left" w:pos="504"/>
        </w:tabs>
        <w:ind w:left="503"/>
      </w:pPr>
      <w:r>
        <w:t>Závažné akutní a později se vyskytující symptomy a nebezpečí</w:t>
      </w:r>
    </w:p>
    <w:p w14:paraId="4CB01018" w14:textId="77777777" w:rsidR="00D61618" w:rsidRDefault="001F6360">
      <w:pPr>
        <w:tabs>
          <w:tab w:val="left" w:pos="2504"/>
        </w:tabs>
        <w:ind w:left="298"/>
        <w:rPr>
          <w:sz w:val="20"/>
        </w:rPr>
      </w:pPr>
      <w:r>
        <w:rPr>
          <w:b/>
          <w:sz w:val="20"/>
        </w:rPr>
        <w:t>Symptomy:</w:t>
      </w:r>
      <w:r>
        <w:rPr>
          <w:b/>
          <w:sz w:val="20"/>
        </w:rPr>
        <w:tab/>
      </w:r>
      <w:r>
        <w:rPr>
          <w:sz w:val="20"/>
        </w:rPr>
        <w:t>Dosud nejsou známy žádné symptomy.</w:t>
      </w:r>
    </w:p>
    <w:p w14:paraId="4CB01019" w14:textId="77777777" w:rsidR="00D61618" w:rsidRDefault="001F6360">
      <w:pPr>
        <w:pStyle w:val="Zkladntext"/>
        <w:tabs>
          <w:tab w:val="left" w:pos="2504"/>
        </w:tabs>
        <w:spacing w:before="1"/>
        <w:ind w:left="298"/>
      </w:pPr>
      <w:r>
        <w:rPr>
          <w:b/>
        </w:rPr>
        <w:t>Nebezpečí:</w:t>
      </w:r>
      <w:r>
        <w:rPr>
          <w:b/>
        </w:rPr>
        <w:tab/>
      </w:r>
      <w:r>
        <w:t>Žádná rizika, která by stála za zmínku.</w:t>
      </w:r>
    </w:p>
    <w:p w14:paraId="4CB0101A" w14:textId="77777777" w:rsidR="00D61618" w:rsidRDefault="00D61618">
      <w:pPr>
        <w:pStyle w:val="Zkladntext"/>
        <w:spacing w:before="10"/>
        <w:rPr>
          <w:sz w:val="19"/>
        </w:rPr>
      </w:pPr>
    </w:p>
    <w:p w14:paraId="4CB0101B" w14:textId="77777777" w:rsidR="00D61618" w:rsidRDefault="001F6360">
      <w:pPr>
        <w:pStyle w:val="Nadpis1"/>
        <w:numPr>
          <w:ilvl w:val="1"/>
          <w:numId w:val="1"/>
        </w:numPr>
        <w:tabs>
          <w:tab w:val="left" w:pos="505"/>
        </w:tabs>
        <w:ind w:hanging="402"/>
      </w:pPr>
      <w:r>
        <w:t>Upozornění na okamžitou lékařskou pomoc anebo speciální ošetření</w:t>
      </w:r>
    </w:p>
    <w:p w14:paraId="4CB0101C" w14:textId="77777777" w:rsidR="00D61618" w:rsidRDefault="001F6360">
      <w:pPr>
        <w:pStyle w:val="Zkladntext"/>
        <w:tabs>
          <w:tab w:val="left" w:pos="2504"/>
        </w:tabs>
        <w:spacing w:before="1"/>
        <w:ind w:left="298"/>
      </w:pPr>
      <w:r>
        <w:rPr>
          <w:b/>
        </w:rPr>
        <w:t>Okamžitá pomoc:</w:t>
      </w:r>
      <w:r>
        <w:rPr>
          <w:b/>
        </w:rPr>
        <w:tab/>
      </w:r>
      <w:r>
        <w:t>Postiženému dávejte po malých doušcích vypít velké množství vody (efekt zředění).</w:t>
      </w:r>
    </w:p>
    <w:p w14:paraId="4CB0101D" w14:textId="77777777" w:rsidR="00D61618" w:rsidRDefault="001F6360">
      <w:pPr>
        <w:pStyle w:val="Zkladntext"/>
        <w:tabs>
          <w:tab w:val="left" w:pos="2504"/>
        </w:tabs>
        <w:ind w:left="298"/>
      </w:pPr>
      <w:r>
        <w:rPr>
          <w:b/>
        </w:rPr>
        <w:t>Ošetření:</w:t>
      </w:r>
      <w:r>
        <w:rPr>
          <w:b/>
        </w:rPr>
        <w:tab/>
      </w:r>
      <w:r>
        <w:t>Základní ošetření, dekontaminace, ošetření dle symptomů.</w:t>
      </w:r>
    </w:p>
    <w:p w14:paraId="4CB0101E" w14:textId="77777777" w:rsidR="00D61618" w:rsidRDefault="00D61618">
      <w:pPr>
        <w:pStyle w:val="Zkladntext"/>
      </w:pPr>
    </w:p>
    <w:p w14:paraId="4CB0101F" w14:textId="77777777" w:rsidR="00D61618" w:rsidRDefault="001F6360">
      <w:pPr>
        <w:pStyle w:val="Zkladntext"/>
        <w:spacing w:before="10"/>
        <w:rPr>
          <w:sz w:val="17"/>
        </w:rPr>
      </w:pPr>
      <w:r>
        <w:pict w14:anchorId="4CB01207">
          <v:rect id="docshape20" o:spid="_x0000_s1063" style="position:absolute;margin-left:56.7pt;margin-top:11.5pt;width:490.9pt;height:1.5pt;z-index:-15724032;mso-wrap-distance-left:0;mso-wrap-distance-right:0;mso-position-horizontal-relative:page" fillcolor="blue" stroked="f">
            <w10:wrap type="topAndBottom" anchorx="page"/>
          </v:rect>
        </w:pict>
      </w:r>
    </w:p>
    <w:p w14:paraId="4CB01020" w14:textId="77777777" w:rsidR="00D61618" w:rsidRDefault="00D61618">
      <w:pPr>
        <w:pStyle w:val="Zkladntext"/>
        <w:spacing w:before="11"/>
        <w:rPr>
          <w:sz w:val="11"/>
        </w:rPr>
      </w:pPr>
    </w:p>
    <w:p w14:paraId="4CB01021" w14:textId="77777777" w:rsidR="00D61618" w:rsidRDefault="001F6360">
      <w:pPr>
        <w:pStyle w:val="Nadpis1"/>
        <w:numPr>
          <w:ilvl w:val="0"/>
          <w:numId w:val="1"/>
        </w:numPr>
        <w:tabs>
          <w:tab w:val="left" w:pos="503"/>
          <w:tab w:val="left" w:pos="504"/>
        </w:tabs>
        <w:spacing w:before="92"/>
        <w:ind w:left="503" w:hanging="401"/>
      </w:pPr>
      <w:r>
        <w:t>Opatření pro likvidaci požáru</w:t>
      </w:r>
    </w:p>
    <w:p w14:paraId="4CB01022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505"/>
        </w:tabs>
        <w:spacing w:before="230"/>
        <w:ind w:hanging="402"/>
        <w:rPr>
          <w:b/>
          <w:sz w:val="24"/>
        </w:rPr>
      </w:pPr>
      <w:r>
        <w:rPr>
          <w:b/>
          <w:sz w:val="24"/>
        </w:rPr>
        <w:t>Obecné informace</w:t>
      </w:r>
    </w:p>
    <w:p w14:paraId="4CB01023" w14:textId="77777777" w:rsidR="00D61618" w:rsidRDefault="001F6360">
      <w:pPr>
        <w:pStyle w:val="Zkladntext"/>
        <w:spacing w:before="1"/>
        <w:ind w:left="297" w:right="959"/>
      </w:pPr>
      <w:r>
        <w:t>Na ochranu osob a pro chlazení nádob v nebezpečném prostoru použijte vodní postřikovací paprsek.</w:t>
      </w:r>
    </w:p>
    <w:p w14:paraId="4CB01024" w14:textId="77777777" w:rsidR="00D61618" w:rsidRDefault="00D61618">
      <w:pPr>
        <w:pStyle w:val="Zkladntext"/>
        <w:spacing w:before="11"/>
        <w:rPr>
          <w:sz w:val="19"/>
        </w:rPr>
      </w:pPr>
    </w:p>
    <w:p w14:paraId="4CB01025" w14:textId="77777777" w:rsidR="00D61618" w:rsidRDefault="001F6360">
      <w:pPr>
        <w:pStyle w:val="Nadpis1"/>
        <w:numPr>
          <w:ilvl w:val="1"/>
          <w:numId w:val="1"/>
        </w:numPr>
        <w:tabs>
          <w:tab w:val="left" w:pos="504"/>
        </w:tabs>
        <w:ind w:left="503"/>
      </w:pPr>
      <w:r>
        <w:t>Hasební prostředky</w:t>
      </w:r>
    </w:p>
    <w:p w14:paraId="4CB01026" w14:textId="77777777" w:rsidR="00D61618" w:rsidRDefault="001F6360">
      <w:pPr>
        <w:pStyle w:val="Zkladntext"/>
        <w:tabs>
          <w:tab w:val="left" w:pos="2504"/>
        </w:tabs>
        <w:spacing w:line="230" w:lineRule="exact"/>
        <w:ind w:left="298"/>
      </w:pPr>
      <w:r>
        <w:rPr>
          <w:b/>
        </w:rPr>
        <w:t>vhodné:</w:t>
      </w:r>
      <w:r>
        <w:rPr>
          <w:b/>
        </w:rPr>
        <w:tab/>
      </w:r>
      <w:r>
        <w:t>Vodní mlha. Pěna odolná vůči alkoholu. Suché hasební prostředky.</w:t>
      </w:r>
    </w:p>
    <w:p w14:paraId="4CB01027" w14:textId="77777777" w:rsidR="00D61618" w:rsidRDefault="001F6360">
      <w:pPr>
        <w:pStyle w:val="Zkladntext"/>
        <w:spacing w:line="230" w:lineRule="exact"/>
        <w:ind w:left="2504"/>
      </w:pPr>
      <w:r>
        <w:t>Oxid uhličitý (CO2).</w:t>
      </w:r>
    </w:p>
    <w:p w14:paraId="4CB01028" w14:textId="77777777" w:rsidR="00D61618" w:rsidRDefault="001F6360">
      <w:pPr>
        <w:tabs>
          <w:tab w:val="left" w:pos="2504"/>
        </w:tabs>
        <w:spacing w:before="1"/>
        <w:ind w:left="298"/>
        <w:rPr>
          <w:sz w:val="20"/>
        </w:rPr>
      </w:pPr>
      <w:r>
        <w:rPr>
          <w:b/>
          <w:sz w:val="20"/>
        </w:rPr>
        <w:t>nevhodné:</w:t>
      </w:r>
      <w:r>
        <w:rPr>
          <w:b/>
          <w:sz w:val="20"/>
        </w:rPr>
        <w:tab/>
      </w:r>
      <w:r>
        <w:rPr>
          <w:sz w:val="20"/>
        </w:rPr>
        <w:t>Proud vody.</w:t>
      </w:r>
    </w:p>
    <w:p w14:paraId="4CB01029" w14:textId="77777777" w:rsidR="00D61618" w:rsidRDefault="00D61618">
      <w:pPr>
        <w:pStyle w:val="Zkladntext"/>
      </w:pPr>
    </w:p>
    <w:p w14:paraId="4CB0102A" w14:textId="77777777" w:rsidR="00D61618" w:rsidRDefault="001F6360">
      <w:pPr>
        <w:pStyle w:val="Nadpis1"/>
        <w:numPr>
          <w:ilvl w:val="1"/>
          <w:numId w:val="1"/>
        </w:numPr>
        <w:tabs>
          <w:tab w:val="left" w:pos="504"/>
        </w:tabs>
        <w:spacing w:line="276" w:lineRule="exact"/>
        <w:ind w:left="503"/>
      </w:pPr>
      <w:r>
        <w:t>Zvláštní rizika související s látkou či směsí</w:t>
      </w:r>
    </w:p>
    <w:p w14:paraId="4CB0102B" w14:textId="77777777" w:rsidR="00D61618" w:rsidRDefault="001F6360">
      <w:pPr>
        <w:pStyle w:val="Zkladntext"/>
        <w:spacing w:line="230" w:lineRule="exact"/>
        <w:ind w:left="298"/>
      </w:pPr>
      <w:r>
        <w:t>V případě požáru mohou vzniknout: produkty pyrolýzy, toxické. oxid uhličitý. oxid uhelnatý.</w:t>
      </w:r>
    </w:p>
    <w:p w14:paraId="4CB0102C" w14:textId="77777777" w:rsidR="00D61618" w:rsidRDefault="00D61618">
      <w:pPr>
        <w:pStyle w:val="Zkladntext"/>
      </w:pPr>
    </w:p>
    <w:p w14:paraId="4CB0102D" w14:textId="77777777" w:rsidR="00D61618" w:rsidRDefault="001F6360">
      <w:pPr>
        <w:pStyle w:val="Nadpis1"/>
        <w:numPr>
          <w:ilvl w:val="1"/>
          <w:numId w:val="1"/>
        </w:numPr>
        <w:tabs>
          <w:tab w:val="left" w:pos="504"/>
        </w:tabs>
        <w:spacing w:before="1"/>
        <w:ind w:left="503"/>
      </w:pPr>
      <w:r>
        <w:t>Pokyny pro likvidaci požáru</w:t>
      </w:r>
    </w:p>
    <w:p w14:paraId="4CB0102E" w14:textId="77777777" w:rsidR="00D61618" w:rsidRDefault="001F6360">
      <w:pPr>
        <w:pStyle w:val="Nadpis2"/>
        <w:spacing w:line="230" w:lineRule="exact"/>
        <w:ind w:left="297"/>
      </w:pPr>
      <w:r>
        <w:t>Při likvidaci požáru použijte zvláštní ochrannou výstroj</w:t>
      </w:r>
    </w:p>
    <w:p w14:paraId="4CB0102F" w14:textId="77777777" w:rsidR="00D61618" w:rsidRDefault="001F6360">
      <w:pPr>
        <w:pStyle w:val="Zkladntext"/>
        <w:spacing w:line="230" w:lineRule="exact"/>
        <w:ind w:left="298"/>
      </w:pPr>
      <w:r>
        <w:t>V případě požáru: Použijte ochranný dýchací přístroj nezávislý na okolním vzduchu.</w:t>
      </w:r>
    </w:p>
    <w:p w14:paraId="4CB01030" w14:textId="77777777" w:rsidR="00D61618" w:rsidRDefault="00D61618">
      <w:pPr>
        <w:pStyle w:val="Zkladntext"/>
        <w:spacing w:before="11"/>
        <w:rPr>
          <w:sz w:val="19"/>
        </w:rPr>
      </w:pPr>
    </w:p>
    <w:p w14:paraId="4CB01031" w14:textId="77777777" w:rsidR="00D61618" w:rsidRDefault="001F6360">
      <w:pPr>
        <w:pStyle w:val="Nadpis2"/>
      </w:pPr>
      <w:r>
        <w:t>Dodatečná upozornění</w:t>
      </w:r>
    </w:p>
    <w:p w14:paraId="4CB01032" w14:textId="77777777" w:rsidR="00D61618" w:rsidRDefault="001F6360">
      <w:pPr>
        <w:pStyle w:val="Zkladntext"/>
        <w:ind w:left="298"/>
      </w:pPr>
      <w:r>
        <w:t>Kontaminovanou hasební vodu shromažďujte odděleně. Zamezte úniku vody do kanalizace či podzemních vod.</w:t>
      </w:r>
    </w:p>
    <w:p w14:paraId="4CB01035" w14:textId="77777777" w:rsidR="00D61618" w:rsidRDefault="00D61618">
      <w:pPr>
        <w:pStyle w:val="Zkladntext"/>
      </w:pPr>
    </w:p>
    <w:p w14:paraId="4CB01036" w14:textId="77777777" w:rsidR="00D61618" w:rsidRDefault="00D61618">
      <w:pPr>
        <w:pStyle w:val="Zkladntext"/>
      </w:pPr>
    </w:p>
    <w:p w14:paraId="4CB01037" w14:textId="77777777" w:rsidR="00D61618" w:rsidRDefault="00D61618">
      <w:pPr>
        <w:pStyle w:val="Zkladntext"/>
      </w:pPr>
    </w:p>
    <w:p w14:paraId="4CB01038" w14:textId="77777777" w:rsidR="00D61618" w:rsidRDefault="00D61618">
      <w:pPr>
        <w:pStyle w:val="Zkladntext"/>
      </w:pPr>
    </w:p>
    <w:p w14:paraId="4CB01039" w14:textId="77777777" w:rsidR="00D61618" w:rsidRDefault="00D61618">
      <w:pPr>
        <w:pStyle w:val="Zkladntext"/>
      </w:pPr>
    </w:p>
    <w:p w14:paraId="4CB0103A" w14:textId="77777777" w:rsidR="00D61618" w:rsidRDefault="001F6360">
      <w:pPr>
        <w:pStyle w:val="Zkladntext"/>
        <w:spacing w:before="10"/>
        <w:rPr>
          <w:sz w:val="17"/>
        </w:rPr>
      </w:pPr>
      <w:r>
        <w:pict w14:anchorId="4CB01208">
          <v:rect id="docshape21" o:spid="_x0000_s1062" style="position:absolute;margin-left:56.7pt;margin-top:11.5pt;width:490.9pt;height:1.5pt;z-index:-15723520;mso-wrap-distance-left:0;mso-wrap-distance-right:0;mso-position-horizontal-relative:page" fillcolor="blue" stroked="f">
            <w10:wrap type="topAndBottom" anchorx="page"/>
          </v:rect>
        </w:pict>
      </w:r>
    </w:p>
    <w:p w14:paraId="4CB0103B" w14:textId="77777777" w:rsidR="00D61618" w:rsidRDefault="00D61618">
      <w:pPr>
        <w:rPr>
          <w:sz w:val="17"/>
        </w:rPr>
        <w:sectPr w:rsidR="00D61618">
          <w:pgSz w:w="11910" w:h="16840"/>
          <w:pgMar w:top="1300" w:right="840" w:bottom="1120" w:left="1100" w:header="1118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space="708"/>
        </w:sectPr>
      </w:pPr>
    </w:p>
    <w:p w14:paraId="4CB0103C" w14:textId="77777777" w:rsidR="00D61618" w:rsidRDefault="00D61618">
      <w:pPr>
        <w:pStyle w:val="Zkladntext"/>
        <w:rPr>
          <w:sz w:val="16"/>
        </w:rPr>
      </w:pPr>
    </w:p>
    <w:p w14:paraId="4CB0103D" w14:textId="77777777" w:rsidR="00D61618" w:rsidRDefault="001F6360">
      <w:pPr>
        <w:pStyle w:val="Zkladntext"/>
        <w:spacing w:line="30" w:lineRule="exact"/>
        <w:ind w:left="19"/>
        <w:rPr>
          <w:sz w:val="3"/>
        </w:rPr>
      </w:pPr>
      <w:r>
        <w:rPr>
          <w:sz w:val="3"/>
        </w:rPr>
      </w:r>
      <w:r>
        <w:rPr>
          <w:sz w:val="3"/>
        </w:rPr>
        <w:pict w14:anchorId="4CB0120A">
          <v:group id="docshapegroup22" o:spid="_x0000_s1060" style="width:489.85pt;height:1.5pt;mso-position-horizontal-relative:char;mso-position-vertical-relative:line" coordsize="9797,30">
            <v:rect id="docshape23" o:spid="_x0000_s1061" style="position:absolute;width:9797;height:30" fillcolor="blue" stroked="f"/>
            <w10:anchorlock/>
          </v:group>
        </w:pict>
      </w:r>
    </w:p>
    <w:p w14:paraId="4CB0103E" w14:textId="77777777" w:rsidR="00D61618" w:rsidRDefault="00D61618">
      <w:pPr>
        <w:pStyle w:val="Zkladntext"/>
        <w:spacing w:before="11"/>
        <w:rPr>
          <w:sz w:val="11"/>
        </w:rPr>
      </w:pPr>
    </w:p>
    <w:p w14:paraId="4CB0103F" w14:textId="77777777" w:rsidR="00D61618" w:rsidRDefault="001F6360">
      <w:pPr>
        <w:pStyle w:val="Nadpis1"/>
        <w:numPr>
          <w:ilvl w:val="0"/>
          <w:numId w:val="1"/>
        </w:numPr>
        <w:tabs>
          <w:tab w:val="left" w:pos="503"/>
          <w:tab w:val="left" w:pos="505"/>
        </w:tabs>
        <w:spacing w:before="92"/>
      </w:pPr>
      <w:r>
        <w:t>Opatření pro případ náhodného úniku</w:t>
      </w:r>
    </w:p>
    <w:p w14:paraId="4CB01040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505"/>
        </w:tabs>
        <w:spacing w:before="230"/>
        <w:ind w:right="295" w:hanging="402"/>
        <w:rPr>
          <w:b/>
          <w:sz w:val="24"/>
        </w:rPr>
      </w:pPr>
      <w:r>
        <w:rPr>
          <w:b/>
          <w:sz w:val="24"/>
        </w:rPr>
        <w:t>Osobní bezpečnostní opatření, ochranné pomůcky a metody, které je třeba použít v případech nouze</w:t>
      </w:r>
    </w:p>
    <w:p w14:paraId="4CB01041" w14:textId="77777777" w:rsidR="00D61618" w:rsidRDefault="001F6360">
      <w:pPr>
        <w:pStyle w:val="Zkladntext"/>
        <w:spacing w:before="1"/>
        <w:ind w:left="297" w:right="369"/>
      </w:pPr>
      <w:r>
        <w:t>Noste osobní ochranné pomůcky. Dopravte osoby do bezpečí. Zajistěte dostatečné větrání. Zvláštní nebezpečí uklouznutí na vytékajícím/vysypaném výrobku.</w:t>
      </w:r>
    </w:p>
    <w:p w14:paraId="4CB01042" w14:textId="77777777" w:rsidR="00D61618" w:rsidRDefault="00D61618">
      <w:pPr>
        <w:pStyle w:val="Zkladntext"/>
        <w:spacing w:before="11"/>
        <w:rPr>
          <w:sz w:val="19"/>
        </w:rPr>
      </w:pPr>
    </w:p>
    <w:p w14:paraId="4CB01043" w14:textId="77777777" w:rsidR="00D61618" w:rsidRDefault="001F6360">
      <w:pPr>
        <w:pStyle w:val="Nadpis1"/>
        <w:numPr>
          <w:ilvl w:val="1"/>
          <w:numId w:val="1"/>
        </w:numPr>
        <w:tabs>
          <w:tab w:val="left" w:pos="504"/>
        </w:tabs>
        <w:spacing w:line="276" w:lineRule="exact"/>
        <w:ind w:left="503"/>
      </w:pPr>
      <w:r>
        <w:t>Opatření pro životní prostředí</w:t>
      </w:r>
    </w:p>
    <w:p w14:paraId="4CB01044" w14:textId="77777777" w:rsidR="00D61618" w:rsidRDefault="001F6360">
      <w:pPr>
        <w:pStyle w:val="Zkladntext"/>
        <w:ind w:left="297" w:right="692"/>
      </w:pPr>
      <w:r>
        <w:t>Zamezte úniku vody do kanalizace či podzemních vod. Zamezte úniku do spodní půdy/orné půdy.</w:t>
      </w:r>
    </w:p>
    <w:p w14:paraId="4CB01045" w14:textId="77777777" w:rsidR="00D61618" w:rsidRDefault="00D61618">
      <w:pPr>
        <w:pStyle w:val="Zkladntext"/>
      </w:pPr>
    </w:p>
    <w:p w14:paraId="4CB01046" w14:textId="77777777" w:rsidR="00D61618" w:rsidRDefault="001F6360">
      <w:pPr>
        <w:pStyle w:val="Nadpis1"/>
        <w:numPr>
          <w:ilvl w:val="1"/>
          <w:numId w:val="1"/>
        </w:numPr>
        <w:tabs>
          <w:tab w:val="left" w:pos="504"/>
        </w:tabs>
        <w:spacing w:line="276" w:lineRule="exact"/>
        <w:ind w:left="503"/>
      </w:pPr>
      <w:r>
        <w:t>Metody a materiál pro zachycení a čištění</w:t>
      </w:r>
    </w:p>
    <w:p w14:paraId="4CB01047" w14:textId="77777777" w:rsidR="00D61618" w:rsidRDefault="001F6360">
      <w:pPr>
        <w:pStyle w:val="Zkladntext"/>
        <w:ind w:left="298" w:right="769"/>
      </w:pPr>
      <w:r>
        <w:t>Absorbujte pomocí materiálu, který váže kapaliny (písek, křemelina, sorbent na kyseliny, univerzální sorbent). S absorbovaným materiálem naložte podle oddílu Likvidace. Zabraňte vzniku prachu.</w:t>
      </w:r>
    </w:p>
    <w:p w14:paraId="4CB01048" w14:textId="77777777" w:rsidR="00D61618" w:rsidRDefault="001F6360">
      <w:pPr>
        <w:pStyle w:val="Zkladntext"/>
        <w:spacing w:before="1"/>
        <w:ind w:left="298"/>
      </w:pPr>
      <w:r>
        <w:t>Důkladně vyčistěte znečištěné plochy. Omyjte dostatečným množstvím vody.</w:t>
      </w:r>
    </w:p>
    <w:p w14:paraId="4CB01049" w14:textId="77777777" w:rsidR="00D61618" w:rsidRDefault="00D61618">
      <w:pPr>
        <w:pStyle w:val="Zkladntext"/>
        <w:spacing w:before="10"/>
        <w:rPr>
          <w:sz w:val="19"/>
        </w:rPr>
      </w:pPr>
    </w:p>
    <w:p w14:paraId="4CB0104A" w14:textId="77777777" w:rsidR="00D61618" w:rsidRDefault="001F6360">
      <w:pPr>
        <w:pStyle w:val="Nadpis1"/>
        <w:numPr>
          <w:ilvl w:val="1"/>
          <w:numId w:val="1"/>
        </w:numPr>
        <w:tabs>
          <w:tab w:val="left" w:pos="505"/>
        </w:tabs>
        <w:spacing w:before="1"/>
        <w:ind w:hanging="402"/>
      </w:pPr>
      <w:r>
        <w:t>Odkazy na další odstavce</w:t>
      </w:r>
    </w:p>
    <w:p w14:paraId="4CB0104B" w14:textId="77777777" w:rsidR="00D61618" w:rsidRDefault="001F6360">
      <w:pPr>
        <w:pStyle w:val="Zkladntext"/>
        <w:ind w:left="297"/>
      </w:pPr>
      <w:r>
        <w:t>Viz bezpečnostní opatření uvedená v bodech 7 a 8.</w:t>
      </w:r>
    </w:p>
    <w:p w14:paraId="4CB0104C" w14:textId="77777777" w:rsidR="00D61618" w:rsidRDefault="00D61618">
      <w:pPr>
        <w:pStyle w:val="Zkladntext"/>
      </w:pPr>
    </w:p>
    <w:p w14:paraId="4CB0104D" w14:textId="77777777" w:rsidR="00D61618" w:rsidRDefault="001F6360">
      <w:pPr>
        <w:pStyle w:val="Zkladntext"/>
        <w:spacing w:before="9"/>
        <w:rPr>
          <w:sz w:val="17"/>
        </w:rPr>
      </w:pPr>
      <w:r>
        <w:pict w14:anchorId="4CB0120B">
          <v:rect id="docshape24" o:spid="_x0000_s1059" style="position:absolute;margin-left:56.7pt;margin-top:11.45pt;width:490.9pt;height:1.5pt;z-index:-15721984;mso-wrap-distance-left:0;mso-wrap-distance-right:0;mso-position-horizontal-relative:page" fillcolor="blue" stroked="f">
            <w10:wrap type="topAndBottom" anchorx="page"/>
          </v:rect>
        </w:pict>
      </w:r>
    </w:p>
    <w:p w14:paraId="4CB0104E" w14:textId="77777777" w:rsidR="00D61618" w:rsidRDefault="00D61618">
      <w:pPr>
        <w:pStyle w:val="Zkladntext"/>
        <w:rPr>
          <w:sz w:val="12"/>
        </w:rPr>
      </w:pPr>
    </w:p>
    <w:p w14:paraId="4CB0104F" w14:textId="77777777" w:rsidR="00D61618" w:rsidRDefault="001F6360">
      <w:pPr>
        <w:pStyle w:val="Nadpis1"/>
        <w:numPr>
          <w:ilvl w:val="0"/>
          <w:numId w:val="1"/>
        </w:numPr>
        <w:tabs>
          <w:tab w:val="left" w:pos="504"/>
          <w:tab w:val="left" w:pos="505"/>
        </w:tabs>
        <w:spacing w:before="93"/>
      </w:pPr>
      <w:r>
        <w:t>Manipulace a skladování</w:t>
      </w:r>
    </w:p>
    <w:p w14:paraId="4CB01050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504"/>
        </w:tabs>
        <w:spacing w:before="230" w:line="276" w:lineRule="exact"/>
        <w:ind w:left="503"/>
        <w:rPr>
          <w:b/>
          <w:sz w:val="24"/>
        </w:rPr>
      </w:pPr>
      <w:r>
        <w:rPr>
          <w:b/>
          <w:sz w:val="24"/>
        </w:rPr>
        <w:t>Bezpečnostní opatření týkající se bezpečné manipulace</w:t>
      </w:r>
    </w:p>
    <w:p w14:paraId="4CB01051" w14:textId="77777777" w:rsidR="00D61618" w:rsidRDefault="001F6360">
      <w:pPr>
        <w:pStyle w:val="Nadpis2"/>
        <w:spacing w:line="230" w:lineRule="exact"/>
      </w:pPr>
      <w:r>
        <w:t>Instrukce ohledně bezpečné manipulace</w:t>
      </w:r>
    </w:p>
    <w:p w14:paraId="4CB01052" w14:textId="77777777" w:rsidR="00D61618" w:rsidRDefault="001F6360">
      <w:pPr>
        <w:pStyle w:val="Zkladntext"/>
        <w:ind w:left="297"/>
      </w:pPr>
      <w:r>
        <w:t>Zamezte kontaktu s očima.</w:t>
      </w:r>
    </w:p>
    <w:p w14:paraId="4CB01053" w14:textId="77777777" w:rsidR="00D61618" w:rsidRDefault="00D61618">
      <w:pPr>
        <w:pStyle w:val="Zkladntext"/>
      </w:pPr>
    </w:p>
    <w:p w14:paraId="4CB01054" w14:textId="77777777" w:rsidR="00D61618" w:rsidRDefault="001F6360">
      <w:pPr>
        <w:pStyle w:val="Nadpis2"/>
      </w:pPr>
      <w:r>
        <w:t>Technická opatření</w:t>
      </w:r>
    </w:p>
    <w:p w14:paraId="4CB01055" w14:textId="77777777" w:rsidR="00D61618" w:rsidRDefault="001F6360">
      <w:pPr>
        <w:pStyle w:val="Zkladntext"/>
        <w:ind w:left="298"/>
      </w:pPr>
      <w:r>
        <w:t>Nejsou nutná žádná speciální technická ochranná opatření.</w:t>
      </w:r>
    </w:p>
    <w:p w14:paraId="4CB01056" w14:textId="77777777" w:rsidR="00D61618" w:rsidRDefault="00D61618">
      <w:pPr>
        <w:pStyle w:val="Zkladntext"/>
      </w:pPr>
    </w:p>
    <w:p w14:paraId="4CB01057" w14:textId="77777777" w:rsidR="00D61618" w:rsidRDefault="001F6360">
      <w:pPr>
        <w:pStyle w:val="Nadpis2"/>
      </w:pPr>
      <w:r>
        <w:t>Instrukce ohledně ochrany před požárem a explozí</w:t>
      </w:r>
    </w:p>
    <w:p w14:paraId="4CB01058" w14:textId="77777777" w:rsidR="00D61618" w:rsidRDefault="001F6360">
      <w:pPr>
        <w:pStyle w:val="Zkladntext"/>
        <w:spacing w:before="1"/>
        <w:ind w:left="298"/>
      </w:pPr>
      <w:r>
        <w:t>Běžná opatření preventivní požární ochrany.</w:t>
      </w:r>
    </w:p>
    <w:p w14:paraId="4CB01059" w14:textId="77777777" w:rsidR="00D61618" w:rsidRDefault="00D61618">
      <w:pPr>
        <w:pStyle w:val="Zkladntext"/>
        <w:spacing w:before="10"/>
        <w:rPr>
          <w:sz w:val="19"/>
        </w:rPr>
      </w:pPr>
    </w:p>
    <w:p w14:paraId="4CB0105A" w14:textId="77777777" w:rsidR="00D61618" w:rsidRDefault="001F6360">
      <w:pPr>
        <w:pStyle w:val="Nadpis2"/>
        <w:spacing w:before="1"/>
      </w:pPr>
      <w:r>
        <w:t>Další údaje</w:t>
      </w:r>
    </w:p>
    <w:p w14:paraId="4CB0105B" w14:textId="77777777" w:rsidR="00D61618" w:rsidRDefault="001F6360">
      <w:pPr>
        <w:pStyle w:val="Zkladntext"/>
        <w:ind w:left="298"/>
      </w:pPr>
      <w:r>
        <w:t>žádné</w:t>
      </w:r>
    </w:p>
    <w:p w14:paraId="4CB0105C" w14:textId="77777777" w:rsidR="00D61618" w:rsidRDefault="00D61618">
      <w:pPr>
        <w:pStyle w:val="Zkladntext"/>
        <w:spacing w:before="11"/>
        <w:rPr>
          <w:sz w:val="19"/>
        </w:rPr>
      </w:pPr>
    </w:p>
    <w:p w14:paraId="4CB0105D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504"/>
        </w:tabs>
        <w:ind w:left="298" w:right="5062" w:hanging="195"/>
        <w:rPr>
          <w:sz w:val="20"/>
        </w:rPr>
      </w:pPr>
      <w:r>
        <w:rPr>
          <w:b/>
          <w:sz w:val="24"/>
        </w:rPr>
        <w:t xml:space="preserve">Podmínky pro bezpečné skladování </w:t>
      </w:r>
      <w:r>
        <w:rPr>
          <w:b/>
          <w:sz w:val="20"/>
        </w:rPr>
        <w:t xml:space="preserve">Technická opatření a podmínky skladování </w:t>
      </w:r>
      <w:r>
        <w:rPr>
          <w:sz w:val="20"/>
        </w:rPr>
        <w:t>Zajistěte dostatečné větrání skladovacího prostoru.</w:t>
      </w:r>
    </w:p>
    <w:p w14:paraId="4CB0105E" w14:textId="77777777" w:rsidR="00D61618" w:rsidRDefault="00D61618">
      <w:pPr>
        <w:pStyle w:val="Zkladntext"/>
      </w:pPr>
    </w:p>
    <w:p w14:paraId="4CB0105F" w14:textId="77777777" w:rsidR="00D61618" w:rsidRDefault="001F6360">
      <w:pPr>
        <w:pStyle w:val="Nadpis2"/>
      </w:pPr>
      <w:r>
        <w:t>Obalové materiály</w:t>
      </w:r>
    </w:p>
    <w:p w14:paraId="4CB01060" w14:textId="77777777" w:rsidR="00D61618" w:rsidRDefault="001F6360">
      <w:pPr>
        <w:pStyle w:val="Zkladntext"/>
        <w:spacing w:before="1"/>
        <w:ind w:left="298"/>
      </w:pPr>
      <w:r>
        <w:t>Uchovávejte/skladujte pouze v originálních obalech.</w:t>
      </w:r>
    </w:p>
    <w:p w14:paraId="4CB01061" w14:textId="77777777" w:rsidR="00D61618" w:rsidRDefault="00D61618">
      <w:pPr>
        <w:pStyle w:val="Zkladntext"/>
        <w:spacing w:before="11"/>
        <w:rPr>
          <w:sz w:val="19"/>
        </w:rPr>
      </w:pPr>
    </w:p>
    <w:p w14:paraId="4CB01062" w14:textId="77777777" w:rsidR="00D61618" w:rsidRDefault="001F6360">
      <w:pPr>
        <w:pStyle w:val="Nadpis2"/>
      </w:pPr>
      <w:r>
        <w:t>Požadavky na skladovací prostory a obaly</w:t>
      </w:r>
    </w:p>
    <w:p w14:paraId="4CB01063" w14:textId="77777777" w:rsidR="00D61618" w:rsidRDefault="001F6360">
      <w:pPr>
        <w:pStyle w:val="Zkladntext"/>
        <w:ind w:left="298"/>
      </w:pPr>
      <w:r>
        <w:t>Těsně uzavřené nádoby uchovávejte na chladném, dobře větraném místě.</w:t>
      </w:r>
    </w:p>
    <w:p w14:paraId="4CB01064" w14:textId="77777777" w:rsidR="00D61618" w:rsidRDefault="00D61618">
      <w:pPr>
        <w:pStyle w:val="Zkladntext"/>
      </w:pPr>
    </w:p>
    <w:p w14:paraId="4CB01065" w14:textId="77777777" w:rsidR="00D61618" w:rsidRDefault="001F6360">
      <w:pPr>
        <w:pStyle w:val="Nadpis2"/>
        <w:spacing w:line="230" w:lineRule="exact"/>
      </w:pPr>
      <w:r>
        <w:t>Instrukce ohledně společného skladování s jinými produkty</w:t>
      </w:r>
    </w:p>
    <w:p w14:paraId="4CB01066" w14:textId="77777777" w:rsidR="00D61618" w:rsidRDefault="001F6360">
      <w:pPr>
        <w:pStyle w:val="Zkladntext"/>
        <w:ind w:left="298" w:right="1114"/>
      </w:pPr>
      <w:r>
        <w:t>Neskladujte společně s: Oxidační prostředky. Neskladujte v blízkosti potravin, nápojů a krmiv.</w:t>
      </w:r>
    </w:p>
    <w:p w14:paraId="4CB01067" w14:textId="77777777" w:rsidR="00D61618" w:rsidRDefault="00D61618">
      <w:pPr>
        <w:pStyle w:val="Zkladntext"/>
        <w:spacing w:before="11"/>
        <w:rPr>
          <w:sz w:val="19"/>
        </w:rPr>
      </w:pPr>
    </w:p>
    <w:p w14:paraId="4CB01068" w14:textId="77777777" w:rsidR="00D61618" w:rsidRDefault="001F6360">
      <w:pPr>
        <w:pStyle w:val="Nadpis2"/>
      </w:pPr>
      <w:r>
        <w:t>Další informace ohledně podmínek skladování</w:t>
      </w:r>
    </w:p>
    <w:p w14:paraId="4CB01069" w14:textId="77777777" w:rsidR="00D61618" w:rsidRDefault="001F6360">
      <w:pPr>
        <w:pStyle w:val="Zkladntext"/>
        <w:spacing w:before="1"/>
        <w:ind w:left="297"/>
      </w:pPr>
      <w:r>
        <w:t>Chraňte před: žárem.</w:t>
      </w:r>
    </w:p>
    <w:p w14:paraId="4CB0106A" w14:textId="77777777" w:rsidR="00D61618" w:rsidRDefault="00D61618">
      <w:pPr>
        <w:pStyle w:val="Zkladntext"/>
        <w:spacing w:before="10"/>
        <w:rPr>
          <w:sz w:val="19"/>
        </w:rPr>
      </w:pPr>
    </w:p>
    <w:p w14:paraId="4CB0106B" w14:textId="77777777" w:rsidR="00D61618" w:rsidRDefault="001F6360">
      <w:pPr>
        <w:pStyle w:val="Zkladntext"/>
        <w:tabs>
          <w:tab w:val="left" w:pos="1729"/>
        </w:tabs>
        <w:spacing w:before="1"/>
        <w:ind w:left="297"/>
      </w:pPr>
      <w:r>
        <w:pict w14:anchorId="4CB0120C">
          <v:rect id="docshape25" o:spid="_x0000_s1058" style="position:absolute;left:0;text-align:left;margin-left:56.7pt;margin-top:64.05pt;width:489.1pt;height:1.5pt;z-index:15735808;mso-position-horizontal-relative:page" fillcolor="blue" stroked="f">
            <w10:wrap anchorx="page"/>
          </v:rect>
        </w:pict>
      </w:r>
      <w:r>
        <w:rPr>
          <w:b/>
        </w:rPr>
        <w:t>Třída skladování:</w:t>
      </w:r>
      <w:r>
        <w:rPr>
          <w:b/>
        </w:rPr>
        <w:tab/>
      </w:r>
      <w:r>
        <w:t>10 Hořlavé kapaliny, pokud nejde o třídu skladování 3A nebo 3B</w:t>
      </w:r>
    </w:p>
    <w:p w14:paraId="4CB0106C" w14:textId="77777777" w:rsidR="00D61618" w:rsidRDefault="00D61618">
      <w:pPr>
        <w:sectPr w:rsidR="00D61618">
          <w:pgSz w:w="11910" w:h="16840"/>
          <w:pgMar w:top="1300" w:right="840" w:bottom="1120" w:left="1100" w:header="1118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space="708"/>
        </w:sectPr>
      </w:pPr>
    </w:p>
    <w:p w14:paraId="4CB0106D" w14:textId="77777777" w:rsidR="00D61618" w:rsidRDefault="00D61618">
      <w:pPr>
        <w:pStyle w:val="Zkladntext"/>
        <w:rPr>
          <w:sz w:val="16"/>
        </w:rPr>
      </w:pPr>
    </w:p>
    <w:p w14:paraId="4CB0106E" w14:textId="77777777" w:rsidR="00D61618" w:rsidRDefault="001F6360">
      <w:pPr>
        <w:pStyle w:val="Zkladntext"/>
        <w:spacing w:line="30" w:lineRule="exact"/>
        <w:ind w:left="19"/>
        <w:rPr>
          <w:sz w:val="3"/>
        </w:rPr>
      </w:pPr>
      <w:r>
        <w:rPr>
          <w:sz w:val="3"/>
        </w:rPr>
      </w:r>
      <w:r>
        <w:rPr>
          <w:sz w:val="3"/>
        </w:rPr>
        <w:pict w14:anchorId="4CB0120E">
          <v:group id="docshapegroup26" o:spid="_x0000_s1056" style="width:489.85pt;height:1.5pt;mso-position-horizontal-relative:char;mso-position-vertical-relative:line" coordsize="9797,30">
            <v:rect id="docshape27" o:spid="_x0000_s1057" style="position:absolute;width:9797;height:30" fillcolor="blue" stroked="f"/>
            <w10:anchorlock/>
          </v:group>
        </w:pict>
      </w:r>
    </w:p>
    <w:p w14:paraId="4CB0106F" w14:textId="77777777" w:rsidR="00D61618" w:rsidRDefault="00D61618">
      <w:pPr>
        <w:pStyle w:val="Zkladntext"/>
        <w:spacing w:before="11"/>
        <w:rPr>
          <w:sz w:val="11"/>
        </w:rPr>
      </w:pPr>
    </w:p>
    <w:p w14:paraId="4CB01070" w14:textId="77777777" w:rsidR="00D61618" w:rsidRDefault="001F6360">
      <w:pPr>
        <w:pStyle w:val="Nadpis1"/>
        <w:numPr>
          <w:ilvl w:val="1"/>
          <w:numId w:val="1"/>
        </w:numPr>
        <w:tabs>
          <w:tab w:val="left" w:pos="504"/>
        </w:tabs>
        <w:spacing w:before="92"/>
        <w:ind w:left="503"/>
      </w:pPr>
      <w:r>
        <w:t>Specifická konečná použití</w:t>
      </w:r>
    </w:p>
    <w:p w14:paraId="4CB01071" w14:textId="77777777" w:rsidR="00D61618" w:rsidRDefault="001F6360">
      <w:pPr>
        <w:pStyle w:val="Zkladntext"/>
        <w:ind w:left="298"/>
      </w:pPr>
      <w:r>
        <w:t>Dodržujte návod k použití.</w:t>
      </w:r>
    </w:p>
    <w:p w14:paraId="4CB01072" w14:textId="77777777" w:rsidR="00D61618" w:rsidRDefault="00D61618">
      <w:pPr>
        <w:pStyle w:val="Zkladntext"/>
      </w:pPr>
    </w:p>
    <w:p w14:paraId="4CB01073" w14:textId="77777777" w:rsidR="00D61618" w:rsidRDefault="001F6360">
      <w:pPr>
        <w:pStyle w:val="Zkladntext"/>
        <w:spacing w:before="10"/>
        <w:rPr>
          <w:sz w:val="17"/>
        </w:rPr>
      </w:pPr>
      <w:r>
        <w:pict w14:anchorId="4CB0120F">
          <v:rect id="docshape28" o:spid="_x0000_s1055" style="position:absolute;margin-left:56.7pt;margin-top:11.5pt;width:490.9pt;height:1.5pt;z-index:-15720448;mso-wrap-distance-left:0;mso-wrap-distance-right:0;mso-position-horizontal-relative:page" fillcolor="blue" stroked="f">
            <w10:wrap type="topAndBottom" anchorx="page"/>
          </v:rect>
        </w:pict>
      </w:r>
    </w:p>
    <w:p w14:paraId="4CB01074" w14:textId="77777777" w:rsidR="00D61618" w:rsidRDefault="00D61618">
      <w:pPr>
        <w:pStyle w:val="Zkladntext"/>
        <w:rPr>
          <w:sz w:val="12"/>
        </w:rPr>
      </w:pPr>
    </w:p>
    <w:p w14:paraId="4CB01075" w14:textId="77777777" w:rsidR="00D61618" w:rsidRDefault="001F6360">
      <w:pPr>
        <w:pStyle w:val="Odstavecseseznamem"/>
        <w:numPr>
          <w:ilvl w:val="0"/>
          <w:numId w:val="1"/>
        </w:numPr>
        <w:tabs>
          <w:tab w:val="left" w:pos="503"/>
          <w:tab w:val="left" w:pos="505"/>
        </w:tabs>
        <w:spacing w:before="93"/>
        <w:rPr>
          <w:b/>
          <w:sz w:val="24"/>
        </w:rPr>
      </w:pPr>
      <w:r>
        <w:rPr>
          <w:b/>
          <w:sz w:val="24"/>
        </w:rPr>
        <w:t>Omezení a kontrola expozice / osobní ochranné vybavení</w:t>
      </w:r>
    </w:p>
    <w:p w14:paraId="4CB01076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504"/>
        </w:tabs>
        <w:spacing w:before="229"/>
        <w:ind w:left="503"/>
        <w:rPr>
          <w:b/>
          <w:sz w:val="24"/>
        </w:rPr>
      </w:pPr>
      <w:r>
        <w:rPr>
          <w:b/>
          <w:sz w:val="24"/>
        </w:rPr>
        <w:t>Kontrolované parametry</w:t>
      </w:r>
    </w:p>
    <w:p w14:paraId="4CB01077" w14:textId="77777777" w:rsidR="00D61618" w:rsidRDefault="001F6360">
      <w:pPr>
        <w:pStyle w:val="Odstavecseseznamem"/>
        <w:numPr>
          <w:ilvl w:val="2"/>
          <w:numId w:val="1"/>
        </w:numPr>
        <w:tabs>
          <w:tab w:val="left" w:pos="704"/>
        </w:tabs>
        <w:spacing w:before="230"/>
        <w:ind w:hanging="601"/>
        <w:rPr>
          <w:b/>
          <w:sz w:val="24"/>
        </w:rPr>
      </w:pPr>
      <w:r>
        <w:rPr>
          <w:b/>
          <w:sz w:val="24"/>
        </w:rPr>
        <w:t>Mezní hodnoty expozice na pracovišti</w:t>
      </w:r>
    </w:p>
    <w:p w14:paraId="4CB01078" w14:textId="77777777" w:rsidR="00D61618" w:rsidRDefault="001F6360">
      <w:pPr>
        <w:spacing w:before="1"/>
        <w:ind w:left="298"/>
        <w:rPr>
          <w:b/>
          <w:sz w:val="20"/>
        </w:rPr>
      </w:pPr>
      <w:r>
        <w:rPr>
          <w:b/>
          <w:sz w:val="20"/>
        </w:rPr>
        <w:t>Expoziční limity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020"/>
        <w:gridCol w:w="1842"/>
        <w:gridCol w:w="2128"/>
        <w:gridCol w:w="1559"/>
        <w:gridCol w:w="1231"/>
      </w:tblGrid>
      <w:tr w:rsidR="00D61618" w14:paraId="4CB0107F" w14:textId="77777777">
        <w:trPr>
          <w:trHeight w:val="396"/>
        </w:trPr>
        <w:tc>
          <w:tcPr>
            <w:tcW w:w="1877" w:type="dxa"/>
            <w:tcBorders>
              <w:right w:val="single" w:sz="6" w:space="0" w:color="000000"/>
            </w:tcBorders>
            <w:shd w:val="clear" w:color="auto" w:fill="D9D9D9"/>
          </w:tcPr>
          <w:p w14:paraId="4CB01079" w14:textId="77777777" w:rsidR="00D61618" w:rsidRDefault="001F6360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Látka:</w:t>
            </w:r>
          </w:p>
        </w:tc>
        <w:tc>
          <w:tcPr>
            <w:tcW w:w="10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7A" w14:textId="77777777" w:rsidR="00D61618" w:rsidRDefault="001F6360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Č. CAS: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7B" w14:textId="77777777" w:rsidR="00D61618" w:rsidRDefault="001F6360">
            <w:pPr>
              <w:pStyle w:val="TableParagraph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Zdroj:</w:t>
            </w:r>
          </w:p>
        </w:tc>
        <w:tc>
          <w:tcPr>
            <w:tcW w:w="212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7C" w14:textId="77777777" w:rsidR="00D61618" w:rsidRDefault="001F6360">
            <w:pPr>
              <w:pStyle w:val="TableParagraph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Limitní hodnota pro pracoviště: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7D" w14:textId="77777777" w:rsidR="00D61618" w:rsidRDefault="001F636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Omezení při maximální expozici:</w:t>
            </w:r>
          </w:p>
        </w:tc>
        <w:tc>
          <w:tcPr>
            <w:tcW w:w="1231" w:type="dxa"/>
            <w:tcBorders>
              <w:left w:val="single" w:sz="6" w:space="0" w:color="000000"/>
            </w:tcBorders>
            <w:shd w:val="clear" w:color="auto" w:fill="D9D9D9"/>
          </w:tcPr>
          <w:p w14:paraId="4CB0107E" w14:textId="77777777" w:rsidR="00D61618" w:rsidRDefault="001F636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Poznámka:</w:t>
            </w:r>
          </w:p>
        </w:tc>
      </w:tr>
    </w:tbl>
    <w:p w14:paraId="4CB01080" w14:textId="77777777" w:rsidR="00D61618" w:rsidRDefault="00D61618">
      <w:pPr>
        <w:pStyle w:val="Zkladntext"/>
        <w:spacing w:before="1"/>
        <w:rPr>
          <w:b/>
        </w:rPr>
      </w:pPr>
    </w:p>
    <w:p w14:paraId="4CB01081" w14:textId="77777777" w:rsidR="00D61618" w:rsidRDefault="001F6360">
      <w:pPr>
        <w:ind w:left="298"/>
        <w:rPr>
          <w:b/>
          <w:sz w:val="20"/>
        </w:rPr>
      </w:pPr>
      <w:r>
        <w:rPr>
          <w:b/>
          <w:sz w:val="20"/>
        </w:rPr>
        <w:t>Společenské mezní hodnoty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020"/>
        <w:gridCol w:w="1842"/>
        <w:gridCol w:w="2128"/>
        <w:gridCol w:w="1559"/>
        <w:gridCol w:w="1231"/>
      </w:tblGrid>
      <w:tr w:rsidR="00D61618" w14:paraId="4CB01088" w14:textId="77777777">
        <w:trPr>
          <w:trHeight w:val="396"/>
        </w:trPr>
        <w:tc>
          <w:tcPr>
            <w:tcW w:w="1877" w:type="dxa"/>
            <w:tcBorders>
              <w:right w:val="single" w:sz="6" w:space="0" w:color="000000"/>
            </w:tcBorders>
            <w:shd w:val="clear" w:color="auto" w:fill="D9D9D9"/>
          </w:tcPr>
          <w:p w14:paraId="4CB01082" w14:textId="77777777" w:rsidR="00D61618" w:rsidRDefault="001F6360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Látka:</w:t>
            </w:r>
          </w:p>
        </w:tc>
        <w:tc>
          <w:tcPr>
            <w:tcW w:w="10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83" w14:textId="77777777" w:rsidR="00D61618" w:rsidRDefault="001F6360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Č. CAS: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84" w14:textId="77777777" w:rsidR="00D61618" w:rsidRDefault="001F6360">
            <w:pPr>
              <w:pStyle w:val="TableParagraph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Zdroj:</w:t>
            </w:r>
          </w:p>
        </w:tc>
        <w:tc>
          <w:tcPr>
            <w:tcW w:w="212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85" w14:textId="77777777" w:rsidR="00D61618" w:rsidRDefault="001F6360">
            <w:pPr>
              <w:pStyle w:val="TableParagraph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Limitní hodnota pro pracoviště: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86" w14:textId="77777777" w:rsidR="00D61618" w:rsidRDefault="001F636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Omezení při maximální expozici:</w:t>
            </w:r>
          </w:p>
        </w:tc>
        <w:tc>
          <w:tcPr>
            <w:tcW w:w="1231" w:type="dxa"/>
            <w:tcBorders>
              <w:left w:val="single" w:sz="6" w:space="0" w:color="000000"/>
            </w:tcBorders>
            <w:shd w:val="clear" w:color="auto" w:fill="D9D9D9"/>
          </w:tcPr>
          <w:p w14:paraId="4CB01087" w14:textId="77777777" w:rsidR="00D61618" w:rsidRDefault="001F6360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Poznámka:</w:t>
            </w:r>
          </w:p>
        </w:tc>
      </w:tr>
    </w:tbl>
    <w:p w14:paraId="4CB01089" w14:textId="77777777" w:rsidR="00D61618" w:rsidRDefault="00D61618">
      <w:pPr>
        <w:pStyle w:val="Zkladntext"/>
        <w:spacing w:before="1"/>
        <w:rPr>
          <w:b/>
        </w:rPr>
      </w:pPr>
    </w:p>
    <w:p w14:paraId="4CB0108A" w14:textId="77777777" w:rsidR="00D61618" w:rsidRDefault="001F6360">
      <w:pPr>
        <w:pStyle w:val="Nadpis1"/>
        <w:numPr>
          <w:ilvl w:val="2"/>
          <w:numId w:val="1"/>
        </w:numPr>
        <w:tabs>
          <w:tab w:val="left" w:pos="705"/>
        </w:tabs>
        <w:spacing w:line="276" w:lineRule="exact"/>
        <w:ind w:left="704" w:hanging="602"/>
      </w:pPr>
      <w:r>
        <w:t>Hodnoty DNEL a PNEC</w:t>
      </w:r>
    </w:p>
    <w:p w14:paraId="4CB0108B" w14:textId="77777777" w:rsidR="00D61618" w:rsidRDefault="001F6360">
      <w:pPr>
        <w:spacing w:line="230" w:lineRule="exact"/>
        <w:ind w:left="298"/>
        <w:rPr>
          <w:b/>
          <w:sz w:val="20"/>
        </w:rPr>
      </w:pPr>
      <w:r>
        <w:rPr>
          <w:b/>
          <w:sz w:val="20"/>
        </w:rPr>
        <w:t>Hodnoty DNEL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020"/>
        <w:gridCol w:w="1702"/>
        <w:gridCol w:w="1701"/>
        <w:gridCol w:w="1702"/>
        <w:gridCol w:w="1656"/>
      </w:tblGrid>
      <w:tr w:rsidR="00D61618" w14:paraId="4CB01092" w14:textId="77777777">
        <w:trPr>
          <w:trHeight w:val="397"/>
        </w:trPr>
        <w:tc>
          <w:tcPr>
            <w:tcW w:w="1877" w:type="dxa"/>
            <w:tcBorders>
              <w:right w:val="single" w:sz="6" w:space="0" w:color="000000"/>
            </w:tcBorders>
            <w:shd w:val="clear" w:color="auto" w:fill="D9D9D9"/>
          </w:tcPr>
          <w:p w14:paraId="4CB0108C" w14:textId="77777777" w:rsidR="00D61618" w:rsidRDefault="001F6360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Látka:</w:t>
            </w:r>
          </w:p>
        </w:tc>
        <w:tc>
          <w:tcPr>
            <w:tcW w:w="10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8D" w14:textId="77777777" w:rsidR="00D61618" w:rsidRDefault="001F6360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Č. CAS: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8E" w14:textId="77777777" w:rsidR="00D61618" w:rsidRDefault="001F6360">
            <w:pPr>
              <w:pStyle w:val="TableParagraph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DNEL/DMEL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8F" w14:textId="77777777" w:rsidR="00D61618" w:rsidRDefault="001F636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Průmysl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90" w14:textId="77777777" w:rsidR="00D61618" w:rsidRDefault="001F6360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Živnost</w:t>
            </w:r>
          </w:p>
        </w:tc>
        <w:tc>
          <w:tcPr>
            <w:tcW w:w="1656" w:type="dxa"/>
            <w:tcBorders>
              <w:left w:val="single" w:sz="6" w:space="0" w:color="000000"/>
            </w:tcBorders>
            <w:shd w:val="clear" w:color="auto" w:fill="D9D9D9"/>
          </w:tcPr>
          <w:p w14:paraId="4CB01091" w14:textId="77777777" w:rsidR="00D61618" w:rsidRDefault="001F6360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Spotřebitel</w:t>
            </w:r>
          </w:p>
        </w:tc>
      </w:tr>
    </w:tbl>
    <w:p w14:paraId="4CB01093" w14:textId="77777777" w:rsidR="00D61618" w:rsidRDefault="00D61618">
      <w:pPr>
        <w:pStyle w:val="Zkladntext"/>
        <w:rPr>
          <w:b/>
        </w:rPr>
      </w:pPr>
    </w:p>
    <w:p w14:paraId="4CB01094" w14:textId="77777777" w:rsidR="00D61618" w:rsidRDefault="001F6360">
      <w:pPr>
        <w:ind w:left="298"/>
        <w:rPr>
          <w:b/>
          <w:sz w:val="20"/>
        </w:rPr>
      </w:pPr>
      <w:r>
        <w:rPr>
          <w:b/>
          <w:sz w:val="20"/>
        </w:rPr>
        <w:t>Hodnoty PNEC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020"/>
        <w:gridCol w:w="1702"/>
        <w:gridCol w:w="1701"/>
        <w:gridCol w:w="1702"/>
        <w:gridCol w:w="1656"/>
      </w:tblGrid>
      <w:tr w:rsidR="00D61618" w14:paraId="4CB0109B" w14:textId="77777777">
        <w:trPr>
          <w:trHeight w:val="397"/>
        </w:trPr>
        <w:tc>
          <w:tcPr>
            <w:tcW w:w="1877" w:type="dxa"/>
            <w:tcBorders>
              <w:right w:val="single" w:sz="6" w:space="0" w:color="000000"/>
            </w:tcBorders>
            <w:shd w:val="clear" w:color="auto" w:fill="D9D9D9"/>
          </w:tcPr>
          <w:p w14:paraId="4CB01095" w14:textId="77777777" w:rsidR="00D61618" w:rsidRDefault="001F6360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Látka:</w:t>
            </w:r>
          </w:p>
        </w:tc>
        <w:tc>
          <w:tcPr>
            <w:tcW w:w="10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96" w14:textId="77777777" w:rsidR="00D61618" w:rsidRDefault="001F6360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Č. CAS: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97" w14:textId="77777777" w:rsidR="00D61618" w:rsidRDefault="001F6360">
            <w:pPr>
              <w:pStyle w:val="TableParagraph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PNEC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98" w14:textId="77777777" w:rsidR="00D61618" w:rsidRDefault="001F6360">
            <w:pPr>
              <w:pStyle w:val="TableParagraph"/>
              <w:ind w:right="612"/>
              <w:rPr>
                <w:b/>
                <w:sz w:val="14"/>
              </w:rPr>
            </w:pPr>
            <w:r>
              <w:rPr>
                <w:b/>
                <w:sz w:val="14"/>
              </w:rPr>
              <w:t>Zaměstnanec, průmysl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099" w14:textId="77777777" w:rsidR="00D61618" w:rsidRDefault="001F6360">
            <w:pPr>
              <w:pStyle w:val="TableParagraph"/>
              <w:ind w:left="105" w:right="612"/>
              <w:rPr>
                <w:b/>
                <w:sz w:val="14"/>
              </w:rPr>
            </w:pPr>
            <w:r>
              <w:rPr>
                <w:b/>
                <w:sz w:val="14"/>
              </w:rPr>
              <w:t>Zaměstnanec, živnost</w:t>
            </w:r>
          </w:p>
        </w:tc>
        <w:tc>
          <w:tcPr>
            <w:tcW w:w="1656" w:type="dxa"/>
            <w:tcBorders>
              <w:left w:val="single" w:sz="6" w:space="0" w:color="000000"/>
            </w:tcBorders>
            <w:shd w:val="clear" w:color="auto" w:fill="D9D9D9"/>
          </w:tcPr>
          <w:p w14:paraId="4CB0109A" w14:textId="77777777" w:rsidR="00D61618" w:rsidRDefault="001F6360">
            <w:pPr>
              <w:pStyle w:val="TableParagraph"/>
              <w:spacing w:line="160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Spotřebitel</w:t>
            </w:r>
          </w:p>
        </w:tc>
      </w:tr>
    </w:tbl>
    <w:p w14:paraId="4CB0109C" w14:textId="77777777" w:rsidR="00D61618" w:rsidRDefault="00D61618">
      <w:pPr>
        <w:pStyle w:val="Zkladntext"/>
        <w:rPr>
          <w:b/>
        </w:rPr>
      </w:pPr>
    </w:p>
    <w:p w14:paraId="4CB0109D" w14:textId="77777777" w:rsidR="00D61618" w:rsidRDefault="001F6360">
      <w:pPr>
        <w:pStyle w:val="Nadpis1"/>
        <w:numPr>
          <w:ilvl w:val="2"/>
          <w:numId w:val="1"/>
        </w:numPr>
        <w:tabs>
          <w:tab w:val="left" w:pos="705"/>
        </w:tabs>
        <w:ind w:left="704" w:hanging="602"/>
      </w:pPr>
      <w:r>
        <w:t xml:space="preserve">Metoda </w:t>
      </w:r>
      <w:proofErr w:type="spellStart"/>
      <w:r>
        <w:t>Control-banding</w:t>
      </w:r>
      <w:proofErr w:type="spellEnd"/>
    </w:p>
    <w:p w14:paraId="4CB0109E" w14:textId="77777777" w:rsidR="00D61618" w:rsidRDefault="001F6360">
      <w:pPr>
        <w:pStyle w:val="Zkladntext"/>
        <w:ind w:left="298"/>
      </w:pPr>
      <w:r>
        <w:t>žádné</w:t>
      </w:r>
    </w:p>
    <w:p w14:paraId="4CB0109F" w14:textId="77777777" w:rsidR="00D61618" w:rsidRDefault="00D61618">
      <w:pPr>
        <w:pStyle w:val="Zkladntext"/>
        <w:spacing w:before="1"/>
      </w:pPr>
    </w:p>
    <w:p w14:paraId="4CB010A0" w14:textId="77777777" w:rsidR="00D61618" w:rsidRDefault="001F6360">
      <w:pPr>
        <w:pStyle w:val="Nadpis1"/>
        <w:numPr>
          <w:ilvl w:val="2"/>
          <w:numId w:val="1"/>
        </w:numPr>
        <w:tabs>
          <w:tab w:val="left" w:pos="704"/>
        </w:tabs>
        <w:spacing w:line="276" w:lineRule="exact"/>
        <w:ind w:hanging="601"/>
      </w:pPr>
      <w:r>
        <w:t>Poznámky</w:t>
      </w:r>
    </w:p>
    <w:p w14:paraId="4CB010A1" w14:textId="77777777" w:rsidR="00D61618" w:rsidRDefault="001F6360">
      <w:pPr>
        <w:pStyle w:val="Zkladntext"/>
        <w:spacing w:line="230" w:lineRule="exact"/>
        <w:ind w:left="298"/>
      </w:pPr>
      <w:r>
        <w:t>žádné</w:t>
      </w:r>
    </w:p>
    <w:p w14:paraId="4CB010A2" w14:textId="77777777" w:rsidR="00D61618" w:rsidRDefault="00D61618">
      <w:pPr>
        <w:pStyle w:val="Zkladntext"/>
      </w:pPr>
    </w:p>
    <w:p w14:paraId="4CB010A3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504"/>
        </w:tabs>
        <w:ind w:left="297" w:right="3720" w:hanging="195"/>
        <w:rPr>
          <w:sz w:val="20"/>
        </w:rPr>
      </w:pPr>
      <w:r>
        <w:rPr>
          <w:b/>
          <w:sz w:val="24"/>
        </w:rPr>
        <w:t xml:space="preserve">Omezování a kontrola expozice </w:t>
      </w:r>
      <w:r>
        <w:rPr>
          <w:b/>
          <w:sz w:val="20"/>
        </w:rPr>
        <w:t xml:space="preserve">Omezování a kontrola expozice na pracovišti </w:t>
      </w:r>
      <w:r>
        <w:rPr>
          <w:sz w:val="20"/>
        </w:rPr>
        <w:t>žádné</w:t>
      </w:r>
    </w:p>
    <w:p w14:paraId="4CB010A4" w14:textId="77777777" w:rsidR="00D61618" w:rsidRDefault="00D61618">
      <w:pPr>
        <w:pStyle w:val="Zkladntext"/>
        <w:spacing w:before="11"/>
        <w:rPr>
          <w:sz w:val="19"/>
        </w:rPr>
      </w:pPr>
    </w:p>
    <w:p w14:paraId="4CB010A5" w14:textId="77777777" w:rsidR="00D61618" w:rsidRDefault="001F6360">
      <w:pPr>
        <w:pStyle w:val="Nadpis2"/>
        <w:ind w:left="297"/>
        <w:jc w:val="both"/>
      </w:pPr>
      <w:r>
        <w:t>Manipulace s chemikáliemi</w:t>
      </w:r>
    </w:p>
    <w:p w14:paraId="4CB010A6" w14:textId="77777777" w:rsidR="00D61618" w:rsidRDefault="001F6360">
      <w:pPr>
        <w:pStyle w:val="Zkladntext"/>
        <w:ind w:left="298" w:right="593"/>
        <w:jc w:val="both"/>
      </w:pPr>
      <w:r>
        <w:t>Na pracovišti nejezte, nepijte, nekuřte, nešňupejte tabák. Před pauzou a po ukončení práce si umyjte ruce. Po skončení práce použijte ochranný krém. Ušpiněné oblečení musíte před opětovným použitím vyprat.</w:t>
      </w:r>
    </w:p>
    <w:p w14:paraId="4CB010A7" w14:textId="77777777" w:rsidR="00D61618" w:rsidRDefault="00D61618">
      <w:pPr>
        <w:pStyle w:val="Zkladntext"/>
        <w:spacing w:before="1"/>
      </w:pPr>
    </w:p>
    <w:p w14:paraId="4CB010A8" w14:textId="77777777" w:rsidR="00D61618" w:rsidRDefault="001F6360">
      <w:pPr>
        <w:pStyle w:val="Nadpis2"/>
        <w:spacing w:line="230" w:lineRule="exact"/>
        <w:ind w:left="297"/>
      </w:pPr>
      <w:r>
        <w:t>Osobní ochranná výstroj</w:t>
      </w:r>
    </w:p>
    <w:p w14:paraId="4CB010A9" w14:textId="77777777" w:rsidR="00D61618" w:rsidRDefault="001F6360">
      <w:pPr>
        <w:pStyle w:val="Zkladntext"/>
        <w:ind w:left="297" w:right="1115"/>
      </w:pPr>
      <w:r>
        <w:t>Minimální standardy pro ochranná opatření při manipulaci s pracovními látkami jsou uvedeny v TRGS 500.</w:t>
      </w:r>
    </w:p>
    <w:p w14:paraId="4CB010AA" w14:textId="77777777" w:rsidR="00D61618" w:rsidRDefault="00D61618">
      <w:pPr>
        <w:pStyle w:val="Zkladntext"/>
        <w:spacing w:before="11"/>
        <w:rPr>
          <w:sz w:val="19"/>
        </w:rPr>
      </w:pPr>
    </w:p>
    <w:p w14:paraId="4CB010AB" w14:textId="77777777" w:rsidR="00D61618" w:rsidRDefault="001F6360">
      <w:pPr>
        <w:pStyle w:val="Nadpis2"/>
      </w:pPr>
      <w:r>
        <w:t>Ochrana dechu</w:t>
      </w:r>
    </w:p>
    <w:p w14:paraId="4CB010AC" w14:textId="77777777" w:rsidR="00D61618" w:rsidRDefault="001F6360">
      <w:pPr>
        <w:pStyle w:val="Zkladntext"/>
        <w:ind w:left="298"/>
      </w:pPr>
      <w:r>
        <w:t>Při odborně správném použití a za normálních podmínek není nutné používat žádné prostředky na ochranu dýchacích cest.</w:t>
      </w:r>
    </w:p>
    <w:p w14:paraId="4CB010AD" w14:textId="77777777" w:rsidR="00D61618" w:rsidRDefault="00D61618">
      <w:pPr>
        <w:pStyle w:val="Zkladntext"/>
      </w:pPr>
    </w:p>
    <w:p w14:paraId="4CB010AE" w14:textId="77777777" w:rsidR="00D61618" w:rsidRDefault="001F6360">
      <w:pPr>
        <w:pStyle w:val="Nadpis2"/>
        <w:ind w:left="297"/>
      </w:pPr>
      <w:r>
        <w:t>Ochrana rukou</w:t>
      </w:r>
    </w:p>
    <w:p w14:paraId="4CB010AF" w14:textId="77777777" w:rsidR="00D61618" w:rsidRDefault="001F6360">
      <w:pPr>
        <w:pStyle w:val="Zkladntext"/>
        <w:ind w:left="298" w:right="615" w:hanging="1"/>
      </w:pPr>
      <w:r>
        <w:t>Je nutné nosit normované ochranné rukavice: Normy DIN/EN: DIN EN 374 Vhodný materiál: NBR (</w:t>
      </w:r>
      <w:proofErr w:type="spellStart"/>
      <w:r>
        <w:t>Nitrilkaučuk</w:t>
      </w:r>
      <w:proofErr w:type="spellEnd"/>
      <w:r>
        <w:t>). PVC (Polyvinylchlorid).</w:t>
      </w:r>
    </w:p>
    <w:p w14:paraId="4CB010B0" w14:textId="77777777" w:rsidR="00D61618" w:rsidRDefault="00D61618">
      <w:pPr>
        <w:pStyle w:val="Zkladntext"/>
      </w:pPr>
    </w:p>
    <w:p w14:paraId="4CB010B1" w14:textId="77777777" w:rsidR="00D61618" w:rsidRDefault="001F6360">
      <w:pPr>
        <w:pStyle w:val="Nadpis2"/>
        <w:ind w:left="297"/>
      </w:pPr>
      <w:r>
        <w:t>Ochrana zraku</w:t>
      </w:r>
    </w:p>
    <w:p w14:paraId="4CB010B2" w14:textId="77777777" w:rsidR="00D61618" w:rsidRDefault="001F6360">
      <w:pPr>
        <w:pStyle w:val="Zkladntext"/>
        <w:spacing w:before="1"/>
        <w:ind w:left="298"/>
      </w:pPr>
      <w:r>
        <w:t>Těsně přiléhavé ochranné brýle.</w:t>
      </w:r>
    </w:p>
    <w:p w14:paraId="4CB010B3" w14:textId="77777777" w:rsidR="00D61618" w:rsidRDefault="00D61618">
      <w:pPr>
        <w:pStyle w:val="Zkladntext"/>
        <w:spacing w:before="11"/>
        <w:rPr>
          <w:sz w:val="19"/>
        </w:rPr>
      </w:pPr>
    </w:p>
    <w:p w14:paraId="4CB010B4" w14:textId="77777777" w:rsidR="00D61618" w:rsidRDefault="001F6360">
      <w:pPr>
        <w:pStyle w:val="Nadpis2"/>
        <w:spacing w:line="230" w:lineRule="exact"/>
      </w:pPr>
      <w:r>
        <w:t>Ochrana těla</w:t>
      </w:r>
    </w:p>
    <w:p w14:paraId="4CB010B5" w14:textId="77777777" w:rsidR="00D61618" w:rsidRDefault="001F6360">
      <w:pPr>
        <w:pStyle w:val="Zkladntext"/>
        <w:spacing w:line="230" w:lineRule="exact"/>
        <w:ind w:left="298"/>
      </w:pPr>
      <w:r>
        <w:pict w14:anchorId="4CB01210">
          <v:rect id="docshape29" o:spid="_x0000_s1054" style="position:absolute;left:0;text-align:left;margin-left:56.7pt;margin-top:28.85pt;width:489.1pt;height:1.5pt;z-index:15737344;mso-position-horizontal-relative:page" fillcolor="blue" stroked="f">
            <w10:wrap anchorx="page"/>
          </v:rect>
        </w:pict>
      </w:r>
      <w:r>
        <w:t>Ochrana těla: není nutná.</w:t>
      </w:r>
    </w:p>
    <w:p w14:paraId="4CB010B6" w14:textId="77777777" w:rsidR="00D61618" w:rsidRDefault="00D61618">
      <w:pPr>
        <w:spacing w:line="230" w:lineRule="exact"/>
        <w:sectPr w:rsidR="00D61618">
          <w:pgSz w:w="11910" w:h="16840"/>
          <w:pgMar w:top="1300" w:right="840" w:bottom="1120" w:left="1100" w:header="1118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space="708"/>
        </w:sectPr>
      </w:pPr>
    </w:p>
    <w:p w14:paraId="4CB010B7" w14:textId="77777777" w:rsidR="00D61618" w:rsidRDefault="00D61618">
      <w:pPr>
        <w:pStyle w:val="Zkladntext"/>
        <w:rPr>
          <w:sz w:val="16"/>
        </w:rPr>
      </w:pPr>
    </w:p>
    <w:p w14:paraId="4CB010B8" w14:textId="77777777" w:rsidR="00D61618" w:rsidRDefault="001F6360">
      <w:pPr>
        <w:pStyle w:val="Zkladntext"/>
        <w:spacing w:line="30" w:lineRule="exact"/>
        <w:ind w:left="19"/>
        <w:rPr>
          <w:sz w:val="3"/>
        </w:rPr>
      </w:pPr>
      <w:r>
        <w:rPr>
          <w:sz w:val="3"/>
        </w:rPr>
      </w:r>
      <w:r>
        <w:rPr>
          <w:sz w:val="3"/>
        </w:rPr>
        <w:pict w14:anchorId="4CB01212">
          <v:group id="docshapegroup30" o:spid="_x0000_s1052" style="width:489.85pt;height:1.5pt;mso-position-horizontal-relative:char;mso-position-vertical-relative:line" coordsize="9797,30">
            <v:rect id="docshape31" o:spid="_x0000_s1053" style="position:absolute;width:9797;height:30" fillcolor="blue" stroked="f"/>
            <w10:anchorlock/>
          </v:group>
        </w:pict>
      </w:r>
    </w:p>
    <w:p w14:paraId="4CB010B9" w14:textId="77777777" w:rsidR="00D61618" w:rsidRDefault="00D61618">
      <w:pPr>
        <w:pStyle w:val="Zkladntext"/>
        <w:spacing w:before="9"/>
        <w:rPr>
          <w:sz w:val="11"/>
        </w:rPr>
      </w:pPr>
    </w:p>
    <w:p w14:paraId="4CB010BA" w14:textId="77777777" w:rsidR="00D61618" w:rsidRDefault="001F6360">
      <w:pPr>
        <w:pStyle w:val="Nadpis2"/>
        <w:spacing w:before="94"/>
      </w:pPr>
      <w:r>
        <w:t>Omezení a kontrola expozice životního prostředí</w:t>
      </w:r>
    </w:p>
    <w:p w14:paraId="4CB010BB" w14:textId="77777777" w:rsidR="00D61618" w:rsidRDefault="001F6360">
      <w:pPr>
        <w:pStyle w:val="Zkladntext"/>
        <w:spacing w:before="1"/>
        <w:ind w:left="298"/>
      </w:pPr>
      <w:r>
        <w:t>viz kapitola 7. Kromě toho nejsou nutná žádná zvláštní opatření.</w:t>
      </w:r>
    </w:p>
    <w:p w14:paraId="4CB010BC" w14:textId="77777777" w:rsidR="00D61618" w:rsidRDefault="00D61618">
      <w:pPr>
        <w:pStyle w:val="Zkladntext"/>
        <w:spacing w:before="10"/>
        <w:rPr>
          <w:sz w:val="19"/>
        </w:rPr>
      </w:pPr>
    </w:p>
    <w:p w14:paraId="4CB010BD" w14:textId="77777777" w:rsidR="00D61618" w:rsidRDefault="001F6360">
      <w:pPr>
        <w:pStyle w:val="Nadpis2"/>
        <w:spacing w:before="1"/>
        <w:ind w:left="297"/>
      </w:pPr>
      <w:r>
        <w:t>Omezení a sledování expozice životního prostředí</w:t>
      </w:r>
    </w:p>
    <w:p w14:paraId="4CB010BE" w14:textId="77777777" w:rsidR="00D61618" w:rsidRDefault="001F6360">
      <w:pPr>
        <w:pStyle w:val="Zkladntext"/>
        <w:ind w:left="298"/>
      </w:pPr>
      <w:r>
        <w:t>viz kapitola 7. Kromě toho nejsou nutná žádná zvláštní opatření.</w:t>
      </w:r>
    </w:p>
    <w:p w14:paraId="4CB010BF" w14:textId="77777777" w:rsidR="00D61618" w:rsidRDefault="00D61618">
      <w:pPr>
        <w:pStyle w:val="Zkladntext"/>
        <w:spacing w:before="11"/>
        <w:rPr>
          <w:sz w:val="19"/>
        </w:rPr>
      </w:pPr>
    </w:p>
    <w:p w14:paraId="4CB010C0" w14:textId="77777777" w:rsidR="00D61618" w:rsidRDefault="001F6360">
      <w:pPr>
        <w:pStyle w:val="Nadpis1"/>
        <w:numPr>
          <w:ilvl w:val="1"/>
          <w:numId w:val="1"/>
        </w:numPr>
        <w:tabs>
          <w:tab w:val="left" w:pos="505"/>
        </w:tabs>
        <w:ind w:hanging="402"/>
      </w:pPr>
      <w:r>
        <w:t>Scénář expozice</w:t>
      </w:r>
    </w:p>
    <w:p w14:paraId="4CB010C1" w14:textId="77777777" w:rsidR="00D61618" w:rsidRDefault="001F6360">
      <w:pPr>
        <w:pStyle w:val="Zkladntext"/>
        <w:ind w:left="298"/>
      </w:pPr>
      <w:r>
        <w:t>žádné</w:t>
      </w:r>
    </w:p>
    <w:p w14:paraId="4CB010C2" w14:textId="77777777" w:rsidR="00D61618" w:rsidRDefault="00D61618">
      <w:pPr>
        <w:pStyle w:val="Zkladntext"/>
      </w:pPr>
    </w:p>
    <w:p w14:paraId="4CB010C3" w14:textId="77777777" w:rsidR="00D61618" w:rsidRDefault="001F6360">
      <w:pPr>
        <w:pStyle w:val="Zkladntext"/>
        <w:spacing w:before="10"/>
        <w:rPr>
          <w:sz w:val="17"/>
        </w:rPr>
      </w:pPr>
      <w:r>
        <w:pict w14:anchorId="4CB01213">
          <v:rect id="docshape32" o:spid="_x0000_s1051" style="position:absolute;margin-left:56.7pt;margin-top:11.5pt;width:490.9pt;height:1.5pt;z-index:-15718912;mso-wrap-distance-left:0;mso-wrap-distance-right:0;mso-position-horizontal-relative:page" fillcolor="blue" stroked="f">
            <w10:wrap type="topAndBottom" anchorx="page"/>
          </v:rect>
        </w:pict>
      </w:r>
    </w:p>
    <w:p w14:paraId="4CB010C4" w14:textId="77777777" w:rsidR="00D61618" w:rsidRDefault="00D61618">
      <w:pPr>
        <w:pStyle w:val="Zkladntext"/>
        <w:rPr>
          <w:sz w:val="12"/>
        </w:rPr>
      </w:pPr>
    </w:p>
    <w:p w14:paraId="4CB010C5" w14:textId="77777777" w:rsidR="00D61618" w:rsidRDefault="001F6360">
      <w:pPr>
        <w:pStyle w:val="Nadpis1"/>
        <w:numPr>
          <w:ilvl w:val="0"/>
          <w:numId w:val="1"/>
        </w:numPr>
        <w:tabs>
          <w:tab w:val="left" w:pos="504"/>
          <w:tab w:val="left" w:pos="505"/>
        </w:tabs>
        <w:spacing w:before="93"/>
      </w:pPr>
      <w:r>
        <w:t>Fyzikální a chemické vlastnosti</w:t>
      </w:r>
    </w:p>
    <w:p w14:paraId="4CB010C6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505"/>
        </w:tabs>
        <w:spacing w:before="229"/>
        <w:ind w:hanging="402"/>
        <w:rPr>
          <w:b/>
          <w:sz w:val="24"/>
        </w:rPr>
      </w:pPr>
      <w:r>
        <w:rPr>
          <w:b/>
          <w:sz w:val="24"/>
        </w:rPr>
        <w:t>Informace o základních fyzikálních a chemických vlastnostech</w:t>
      </w:r>
    </w:p>
    <w:p w14:paraId="4CB010C7" w14:textId="77777777" w:rsidR="00D61618" w:rsidRDefault="001F6360">
      <w:pPr>
        <w:pStyle w:val="Nadpis2"/>
      </w:pPr>
      <w:r>
        <w:t>Vzhled</w:t>
      </w:r>
    </w:p>
    <w:p w14:paraId="4CB010C8" w14:textId="77777777" w:rsidR="00D61618" w:rsidRDefault="001F6360">
      <w:pPr>
        <w:tabs>
          <w:tab w:val="left" w:pos="3625"/>
        </w:tabs>
        <w:spacing w:before="1" w:line="230" w:lineRule="exact"/>
        <w:ind w:left="297"/>
        <w:rPr>
          <w:sz w:val="20"/>
        </w:rPr>
      </w:pPr>
      <w:r>
        <w:rPr>
          <w:b/>
          <w:sz w:val="20"/>
        </w:rPr>
        <w:t>Skupenství:</w:t>
      </w:r>
      <w:r>
        <w:rPr>
          <w:b/>
          <w:sz w:val="20"/>
        </w:rPr>
        <w:tab/>
      </w:r>
      <w:r>
        <w:rPr>
          <w:sz w:val="20"/>
        </w:rPr>
        <w:t>kapalné – lehce pastózní</w:t>
      </w:r>
    </w:p>
    <w:p w14:paraId="4CB010C9" w14:textId="77777777" w:rsidR="00D61618" w:rsidRDefault="001F6360">
      <w:pPr>
        <w:tabs>
          <w:tab w:val="left" w:pos="3625"/>
        </w:tabs>
        <w:spacing w:line="230" w:lineRule="exact"/>
        <w:ind w:left="298"/>
        <w:rPr>
          <w:sz w:val="20"/>
        </w:rPr>
      </w:pPr>
      <w:r>
        <w:rPr>
          <w:b/>
          <w:sz w:val="20"/>
        </w:rPr>
        <w:t>Barva:</w:t>
      </w:r>
      <w:r>
        <w:rPr>
          <w:b/>
          <w:sz w:val="20"/>
        </w:rPr>
        <w:tab/>
      </w:r>
      <w:r>
        <w:rPr>
          <w:sz w:val="20"/>
        </w:rPr>
        <w:t>žlutohnědá</w:t>
      </w:r>
    </w:p>
    <w:p w14:paraId="4CB010CA" w14:textId="77777777" w:rsidR="00D61618" w:rsidRDefault="001F6360">
      <w:pPr>
        <w:tabs>
          <w:tab w:val="left" w:pos="3625"/>
        </w:tabs>
        <w:ind w:left="297"/>
        <w:rPr>
          <w:sz w:val="20"/>
        </w:rPr>
      </w:pPr>
      <w:r>
        <w:rPr>
          <w:b/>
          <w:sz w:val="20"/>
        </w:rPr>
        <w:t>Zápach: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CB" w14:textId="77777777" w:rsidR="00D61618" w:rsidRDefault="001F6360">
      <w:pPr>
        <w:tabs>
          <w:tab w:val="left" w:pos="3625"/>
        </w:tabs>
        <w:ind w:left="297"/>
        <w:rPr>
          <w:sz w:val="20"/>
        </w:rPr>
      </w:pPr>
      <w:r>
        <w:rPr>
          <w:b/>
          <w:sz w:val="20"/>
        </w:rPr>
        <w:t>Limit zápachu: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CC" w14:textId="77777777" w:rsidR="00D61618" w:rsidRDefault="00D61618">
      <w:pPr>
        <w:pStyle w:val="Zkladntext"/>
        <w:spacing w:before="9"/>
        <w:rPr>
          <w:sz w:val="11"/>
        </w:rPr>
      </w:pPr>
    </w:p>
    <w:p w14:paraId="4CB010CD" w14:textId="77777777" w:rsidR="00D61618" w:rsidRDefault="001F6360">
      <w:pPr>
        <w:pStyle w:val="Nadpis2"/>
        <w:spacing w:before="94"/>
        <w:ind w:left="297"/>
      </w:pPr>
      <w:r>
        <w:t>Základní informace důležité z hlediska bezpečnosti</w:t>
      </w:r>
    </w:p>
    <w:p w14:paraId="4CB010CE" w14:textId="77777777" w:rsidR="00D61618" w:rsidRDefault="001F6360">
      <w:pPr>
        <w:tabs>
          <w:tab w:val="left" w:pos="5031"/>
          <w:tab w:val="left" w:pos="5998"/>
          <w:tab w:val="left" w:pos="7799"/>
        </w:tabs>
        <w:spacing w:before="1"/>
        <w:ind w:left="3632"/>
        <w:rPr>
          <w:b/>
          <w:sz w:val="20"/>
        </w:rPr>
      </w:pPr>
      <w:r>
        <w:rPr>
          <w:b/>
          <w:sz w:val="20"/>
        </w:rPr>
        <w:t>Parametr</w:t>
      </w:r>
      <w:r>
        <w:rPr>
          <w:b/>
          <w:sz w:val="20"/>
        </w:rPr>
        <w:tab/>
        <w:t>Hodnota</w:t>
      </w:r>
      <w:r>
        <w:rPr>
          <w:b/>
          <w:sz w:val="20"/>
        </w:rPr>
        <w:tab/>
        <w:t>Jednotka</w:t>
      </w:r>
      <w:r>
        <w:rPr>
          <w:b/>
          <w:sz w:val="20"/>
        </w:rPr>
        <w:tab/>
        <w:t>Poznámka</w:t>
      </w:r>
    </w:p>
    <w:p w14:paraId="4CB010CF" w14:textId="77777777" w:rsidR="00D61618" w:rsidRDefault="001F6360">
      <w:pPr>
        <w:tabs>
          <w:tab w:val="left" w:pos="6914"/>
        </w:tabs>
        <w:spacing w:line="230" w:lineRule="exact"/>
        <w:ind w:left="298"/>
        <w:rPr>
          <w:sz w:val="20"/>
        </w:rPr>
      </w:pPr>
      <w:r>
        <w:rPr>
          <w:b/>
          <w:sz w:val="20"/>
        </w:rPr>
        <w:t>Hustota: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D0" w14:textId="77777777" w:rsidR="00D61618" w:rsidRDefault="001F6360">
      <w:pPr>
        <w:tabs>
          <w:tab w:val="left" w:pos="6914"/>
        </w:tabs>
        <w:ind w:left="297"/>
        <w:rPr>
          <w:sz w:val="20"/>
        </w:rPr>
      </w:pPr>
      <w:r>
        <w:rPr>
          <w:b/>
          <w:sz w:val="20"/>
        </w:rPr>
        <w:t>Objemová hmotnost:</w:t>
      </w:r>
      <w:r>
        <w:rPr>
          <w:b/>
          <w:sz w:val="20"/>
        </w:rPr>
        <w:tab/>
      </w:r>
      <w:r>
        <w:rPr>
          <w:sz w:val="20"/>
        </w:rPr>
        <w:t>nelze použít</w:t>
      </w:r>
    </w:p>
    <w:p w14:paraId="4CB010D1" w14:textId="77777777" w:rsidR="00D61618" w:rsidRDefault="001F6360">
      <w:pPr>
        <w:tabs>
          <w:tab w:val="left" w:pos="6914"/>
        </w:tabs>
        <w:spacing w:line="230" w:lineRule="exact"/>
        <w:ind w:left="298"/>
        <w:rPr>
          <w:sz w:val="20"/>
        </w:rPr>
      </w:pPr>
      <w:r>
        <w:rPr>
          <w:b/>
          <w:sz w:val="20"/>
        </w:rPr>
        <w:t>pH:</w:t>
      </w:r>
      <w:r>
        <w:rPr>
          <w:b/>
          <w:sz w:val="20"/>
        </w:rPr>
        <w:tab/>
      </w:r>
      <w:r>
        <w:rPr>
          <w:sz w:val="20"/>
        </w:rPr>
        <w:t>nelze použít</w:t>
      </w:r>
    </w:p>
    <w:p w14:paraId="4CB010D2" w14:textId="77777777" w:rsidR="00D61618" w:rsidRDefault="001F6360">
      <w:pPr>
        <w:tabs>
          <w:tab w:val="left" w:pos="6914"/>
        </w:tabs>
        <w:spacing w:line="230" w:lineRule="exact"/>
        <w:ind w:left="298"/>
        <w:rPr>
          <w:sz w:val="20"/>
        </w:rPr>
      </w:pPr>
      <w:r>
        <w:rPr>
          <w:b/>
          <w:sz w:val="20"/>
        </w:rPr>
        <w:t>Teplota (rozmezí teplot) tání: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D3" w14:textId="77777777" w:rsidR="00D61618" w:rsidRDefault="001F6360">
      <w:pPr>
        <w:tabs>
          <w:tab w:val="left" w:pos="6914"/>
        </w:tabs>
        <w:spacing w:before="1" w:line="230" w:lineRule="exact"/>
        <w:ind w:left="297"/>
        <w:rPr>
          <w:sz w:val="20"/>
        </w:rPr>
      </w:pPr>
      <w:r>
        <w:rPr>
          <w:b/>
          <w:sz w:val="20"/>
        </w:rPr>
        <w:t>Bod varu / oblast teploty varu: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D4" w14:textId="77777777" w:rsidR="00D61618" w:rsidRDefault="001F6360">
      <w:pPr>
        <w:tabs>
          <w:tab w:val="left" w:pos="6914"/>
        </w:tabs>
        <w:spacing w:line="230" w:lineRule="exact"/>
        <w:ind w:left="297"/>
        <w:rPr>
          <w:sz w:val="20"/>
        </w:rPr>
      </w:pPr>
      <w:r>
        <w:rPr>
          <w:b/>
          <w:sz w:val="20"/>
        </w:rPr>
        <w:t>Bod vzplanutí: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D5" w14:textId="77777777" w:rsidR="00D61618" w:rsidRDefault="001F6360">
      <w:pPr>
        <w:tabs>
          <w:tab w:val="left" w:pos="6914"/>
        </w:tabs>
        <w:ind w:left="297"/>
        <w:rPr>
          <w:sz w:val="20"/>
        </w:rPr>
      </w:pPr>
      <w:r>
        <w:rPr>
          <w:b/>
          <w:sz w:val="20"/>
        </w:rPr>
        <w:t>Vznětlivost: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D6" w14:textId="77777777" w:rsidR="00D61618" w:rsidRDefault="001F6360">
      <w:pPr>
        <w:tabs>
          <w:tab w:val="left" w:pos="6914"/>
        </w:tabs>
        <w:spacing w:before="1" w:line="230" w:lineRule="exact"/>
        <w:ind w:left="527"/>
        <w:rPr>
          <w:sz w:val="20"/>
        </w:rPr>
      </w:pPr>
      <w:r>
        <w:rPr>
          <w:b/>
          <w:sz w:val="20"/>
        </w:rPr>
        <w:t>Dolní zápalná teplota:</w:t>
      </w:r>
      <w:r>
        <w:rPr>
          <w:b/>
          <w:sz w:val="20"/>
        </w:rPr>
        <w:tab/>
      </w:r>
      <w:r>
        <w:rPr>
          <w:sz w:val="20"/>
        </w:rPr>
        <w:t>nelze použít</w:t>
      </w:r>
    </w:p>
    <w:p w14:paraId="4CB010D7" w14:textId="77777777" w:rsidR="00D61618" w:rsidRDefault="001F6360">
      <w:pPr>
        <w:tabs>
          <w:tab w:val="left" w:pos="6914"/>
        </w:tabs>
        <w:spacing w:line="230" w:lineRule="exact"/>
        <w:ind w:left="527"/>
        <w:rPr>
          <w:sz w:val="20"/>
        </w:rPr>
      </w:pPr>
      <w:r>
        <w:rPr>
          <w:b/>
          <w:sz w:val="20"/>
        </w:rPr>
        <w:t>Horní zápalná teplota:</w:t>
      </w:r>
      <w:r>
        <w:rPr>
          <w:b/>
          <w:sz w:val="20"/>
        </w:rPr>
        <w:tab/>
      </w:r>
      <w:r>
        <w:rPr>
          <w:sz w:val="20"/>
        </w:rPr>
        <w:t>nelze použít</w:t>
      </w:r>
    </w:p>
    <w:p w14:paraId="4CB010D8" w14:textId="77777777" w:rsidR="00D61618" w:rsidRDefault="001F6360">
      <w:pPr>
        <w:tabs>
          <w:tab w:val="left" w:pos="6914"/>
        </w:tabs>
        <w:ind w:left="298"/>
        <w:rPr>
          <w:sz w:val="20"/>
        </w:rPr>
      </w:pPr>
      <w:r>
        <w:rPr>
          <w:b/>
          <w:sz w:val="20"/>
        </w:rPr>
        <w:t>Nebezpečí výbuchu:</w:t>
      </w:r>
      <w:r>
        <w:rPr>
          <w:b/>
          <w:sz w:val="20"/>
        </w:rPr>
        <w:tab/>
      </w:r>
      <w:r>
        <w:rPr>
          <w:sz w:val="20"/>
        </w:rPr>
        <w:t>z hlediska výbuchu není nebezpečný.</w:t>
      </w:r>
    </w:p>
    <w:p w14:paraId="4CB010D9" w14:textId="77777777" w:rsidR="00D61618" w:rsidRDefault="001F6360">
      <w:pPr>
        <w:tabs>
          <w:tab w:val="left" w:pos="6914"/>
        </w:tabs>
        <w:spacing w:before="1" w:line="230" w:lineRule="exact"/>
        <w:ind w:left="527"/>
        <w:rPr>
          <w:sz w:val="20"/>
        </w:rPr>
      </w:pPr>
      <w:r>
        <w:rPr>
          <w:b/>
          <w:sz w:val="20"/>
        </w:rPr>
        <w:t>Dolní mez výbušnosti:</w:t>
      </w:r>
      <w:r>
        <w:rPr>
          <w:b/>
          <w:sz w:val="20"/>
        </w:rPr>
        <w:tab/>
      </w:r>
      <w:r>
        <w:rPr>
          <w:sz w:val="20"/>
        </w:rPr>
        <w:t>nelze použít</w:t>
      </w:r>
    </w:p>
    <w:p w14:paraId="4CB010DA" w14:textId="77777777" w:rsidR="00D61618" w:rsidRDefault="001F6360">
      <w:pPr>
        <w:tabs>
          <w:tab w:val="left" w:pos="6914"/>
        </w:tabs>
        <w:spacing w:line="230" w:lineRule="exact"/>
        <w:ind w:left="527"/>
        <w:rPr>
          <w:sz w:val="20"/>
        </w:rPr>
      </w:pPr>
      <w:r>
        <w:rPr>
          <w:b/>
          <w:sz w:val="20"/>
        </w:rPr>
        <w:t>Horní mez výbušnosti:</w:t>
      </w:r>
      <w:r>
        <w:rPr>
          <w:b/>
          <w:sz w:val="20"/>
        </w:rPr>
        <w:tab/>
      </w:r>
      <w:r>
        <w:rPr>
          <w:sz w:val="20"/>
        </w:rPr>
        <w:t>nelze použít</w:t>
      </w:r>
    </w:p>
    <w:p w14:paraId="4CB010DB" w14:textId="77777777" w:rsidR="00D61618" w:rsidRDefault="001F6360">
      <w:pPr>
        <w:tabs>
          <w:tab w:val="left" w:pos="6914"/>
        </w:tabs>
        <w:ind w:left="298"/>
        <w:rPr>
          <w:sz w:val="20"/>
        </w:rPr>
      </w:pPr>
      <w:r>
        <w:rPr>
          <w:b/>
          <w:sz w:val="20"/>
        </w:rPr>
        <w:t>Teplota samovznícení: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DC" w14:textId="77777777" w:rsidR="00D61618" w:rsidRDefault="001F6360">
      <w:pPr>
        <w:tabs>
          <w:tab w:val="left" w:pos="6914"/>
        </w:tabs>
        <w:spacing w:before="1" w:line="230" w:lineRule="exact"/>
        <w:ind w:left="297"/>
        <w:rPr>
          <w:sz w:val="20"/>
        </w:rPr>
      </w:pPr>
      <w:r>
        <w:rPr>
          <w:b/>
          <w:sz w:val="20"/>
        </w:rPr>
        <w:t>Teplota rozkladu: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DD" w14:textId="77777777" w:rsidR="00D61618" w:rsidRDefault="001F6360">
      <w:pPr>
        <w:tabs>
          <w:tab w:val="left" w:pos="6914"/>
        </w:tabs>
        <w:spacing w:line="230" w:lineRule="exact"/>
        <w:ind w:left="297"/>
        <w:rPr>
          <w:sz w:val="20"/>
        </w:rPr>
      </w:pPr>
      <w:r>
        <w:rPr>
          <w:b/>
          <w:sz w:val="20"/>
        </w:rPr>
        <w:t>Vlastnosti podporující hoření:</w:t>
      </w:r>
      <w:r>
        <w:rPr>
          <w:b/>
          <w:sz w:val="20"/>
        </w:rPr>
        <w:tab/>
      </w:r>
      <w:r>
        <w:rPr>
          <w:sz w:val="20"/>
        </w:rPr>
        <w:t>nepodporuje hoření.</w:t>
      </w:r>
    </w:p>
    <w:p w14:paraId="4CB010DE" w14:textId="77777777" w:rsidR="00D61618" w:rsidRDefault="001F6360">
      <w:pPr>
        <w:tabs>
          <w:tab w:val="left" w:pos="6914"/>
        </w:tabs>
        <w:ind w:left="298"/>
        <w:rPr>
          <w:sz w:val="20"/>
        </w:rPr>
      </w:pPr>
      <w:r>
        <w:rPr>
          <w:b/>
          <w:sz w:val="20"/>
        </w:rPr>
        <w:t>Tenze par: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DF" w14:textId="77777777" w:rsidR="00D61618" w:rsidRDefault="001F6360">
      <w:pPr>
        <w:tabs>
          <w:tab w:val="left" w:pos="6914"/>
        </w:tabs>
        <w:ind w:left="297"/>
        <w:rPr>
          <w:sz w:val="20"/>
        </w:rPr>
      </w:pPr>
      <w:r>
        <w:rPr>
          <w:b/>
          <w:sz w:val="20"/>
        </w:rPr>
        <w:t>Relativní hustota par: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E0" w14:textId="77777777" w:rsidR="00D61618" w:rsidRDefault="00D61618">
      <w:pPr>
        <w:rPr>
          <w:sz w:val="20"/>
        </w:rPr>
        <w:sectPr w:rsidR="00D61618">
          <w:pgSz w:w="11910" w:h="16840"/>
          <w:pgMar w:top="1300" w:right="840" w:bottom="1120" w:left="1100" w:header="1118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space="708"/>
        </w:sectPr>
      </w:pPr>
    </w:p>
    <w:p w14:paraId="4CB010E1" w14:textId="77777777" w:rsidR="00D61618" w:rsidRDefault="001F6360">
      <w:pPr>
        <w:pStyle w:val="Nadpis2"/>
        <w:ind w:right="21" w:hanging="1"/>
      </w:pPr>
      <w:r>
        <w:t>Rychlost odpařování/</w:t>
      </w:r>
      <w:proofErr w:type="spellStart"/>
      <w:r>
        <w:t>odpařivost</w:t>
      </w:r>
      <w:proofErr w:type="spellEnd"/>
      <w:r>
        <w:t>:</w:t>
      </w:r>
    </w:p>
    <w:p w14:paraId="4CB010E2" w14:textId="77777777" w:rsidR="00D61618" w:rsidRDefault="001F6360">
      <w:pPr>
        <w:pStyle w:val="Zkladntext"/>
        <w:ind w:left="297"/>
      </w:pPr>
      <w:r>
        <w:br w:type="column"/>
      </w:r>
      <w:r>
        <w:t>Údaje nejsou k dispozici</w:t>
      </w:r>
    </w:p>
    <w:p w14:paraId="4CB010E3" w14:textId="77777777" w:rsidR="00D61618" w:rsidRDefault="00D61618">
      <w:pPr>
        <w:sectPr w:rsidR="00D61618">
          <w:type w:val="continuous"/>
          <w:pgSz w:w="11910" w:h="16840"/>
          <w:pgMar w:top="840" w:right="840" w:bottom="1120" w:left="1100" w:header="1118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num="2" w:space="708" w:equalWidth="0">
            <w:col w:w="3406" w:space="3211"/>
            <w:col w:w="3353"/>
          </w:cols>
        </w:sectPr>
      </w:pPr>
    </w:p>
    <w:p w14:paraId="4CB010E4" w14:textId="77777777" w:rsidR="00D61618" w:rsidRDefault="001F6360">
      <w:pPr>
        <w:tabs>
          <w:tab w:val="left" w:pos="6914"/>
        </w:tabs>
        <w:spacing w:line="230" w:lineRule="exact"/>
        <w:ind w:left="297"/>
        <w:rPr>
          <w:sz w:val="20"/>
        </w:rPr>
      </w:pPr>
      <w:r>
        <w:rPr>
          <w:b/>
          <w:sz w:val="20"/>
        </w:rPr>
        <w:t>Rozpustnost ve vodě: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E5" w14:textId="77777777" w:rsidR="00D61618" w:rsidRDefault="001F6360">
      <w:pPr>
        <w:tabs>
          <w:tab w:val="left" w:pos="6914"/>
        </w:tabs>
        <w:spacing w:line="230" w:lineRule="exact"/>
        <w:ind w:left="297"/>
        <w:rPr>
          <w:sz w:val="20"/>
        </w:rPr>
      </w:pPr>
      <w:r>
        <w:rPr>
          <w:b/>
          <w:sz w:val="20"/>
        </w:rPr>
        <w:t>Rozpustnost v tucích: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E6" w14:textId="77777777" w:rsidR="00D61618" w:rsidRDefault="001F6360">
      <w:pPr>
        <w:tabs>
          <w:tab w:val="left" w:pos="3464"/>
          <w:tab w:val="left" w:pos="6914"/>
        </w:tabs>
        <w:spacing w:before="1"/>
        <w:ind w:left="297"/>
        <w:rPr>
          <w:sz w:val="20"/>
        </w:rPr>
      </w:pPr>
      <w:r>
        <w:rPr>
          <w:b/>
          <w:sz w:val="20"/>
        </w:rPr>
        <w:t>Rozpustnost v</w:t>
      </w:r>
      <w:r>
        <w:rPr>
          <w:b/>
          <w:sz w:val="20"/>
        </w:rPr>
        <w:tab/>
        <w:t>:</w:t>
      </w:r>
      <w:r>
        <w:rPr>
          <w:b/>
          <w:sz w:val="20"/>
        </w:rPr>
        <w:tab/>
      </w:r>
      <w:r>
        <w:rPr>
          <w:sz w:val="20"/>
        </w:rPr>
        <w:t>nelze použít</w:t>
      </w:r>
    </w:p>
    <w:p w14:paraId="4CB010E7" w14:textId="77777777" w:rsidR="00D61618" w:rsidRDefault="001F6360">
      <w:pPr>
        <w:tabs>
          <w:tab w:val="left" w:pos="6914"/>
        </w:tabs>
        <w:spacing w:line="230" w:lineRule="exact"/>
        <w:ind w:left="298"/>
        <w:rPr>
          <w:sz w:val="20"/>
        </w:rPr>
      </w:pPr>
      <w:r>
        <w:rPr>
          <w:b/>
          <w:sz w:val="20"/>
        </w:rPr>
        <w:t>Rozdělovací koeficient (n-oktanol / voda):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E8" w14:textId="77777777" w:rsidR="00D61618" w:rsidRDefault="001F6360">
      <w:pPr>
        <w:tabs>
          <w:tab w:val="left" w:pos="6914"/>
        </w:tabs>
        <w:spacing w:line="230" w:lineRule="exact"/>
        <w:ind w:left="298"/>
        <w:rPr>
          <w:sz w:val="20"/>
        </w:rPr>
      </w:pPr>
      <w:r>
        <w:rPr>
          <w:b/>
          <w:sz w:val="20"/>
        </w:rPr>
        <w:t>Viskozita: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E9" w14:textId="77777777" w:rsidR="00D61618" w:rsidRDefault="001F6360">
      <w:pPr>
        <w:tabs>
          <w:tab w:val="left" w:pos="6914"/>
        </w:tabs>
        <w:spacing w:before="1" w:line="230" w:lineRule="exact"/>
        <w:ind w:left="297"/>
        <w:rPr>
          <w:sz w:val="20"/>
        </w:rPr>
      </w:pPr>
      <w:r>
        <w:rPr>
          <w:b/>
          <w:sz w:val="20"/>
        </w:rPr>
        <w:t>Zkouška oddělení rozpouštědla: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EA" w14:textId="77777777" w:rsidR="00D61618" w:rsidRDefault="001F6360">
      <w:pPr>
        <w:tabs>
          <w:tab w:val="left" w:pos="6914"/>
        </w:tabs>
        <w:spacing w:line="230" w:lineRule="exact"/>
        <w:ind w:left="297"/>
        <w:rPr>
          <w:sz w:val="20"/>
        </w:rPr>
      </w:pPr>
      <w:r>
        <w:rPr>
          <w:b/>
          <w:sz w:val="20"/>
        </w:rPr>
        <w:t>Obsah rozpouštědla:</w:t>
      </w:r>
      <w:r>
        <w:rPr>
          <w:b/>
          <w:sz w:val="20"/>
        </w:rPr>
        <w:tab/>
      </w:r>
      <w:r>
        <w:rPr>
          <w:sz w:val="20"/>
        </w:rPr>
        <w:t>Údaje nejsou k dispozici</w:t>
      </w:r>
    </w:p>
    <w:p w14:paraId="4CB010EB" w14:textId="77777777" w:rsidR="00D61618" w:rsidRDefault="00D61618">
      <w:pPr>
        <w:pStyle w:val="Zkladntext"/>
      </w:pPr>
    </w:p>
    <w:p w14:paraId="4CB010EC" w14:textId="77777777" w:rsidR="00D61618" w:rsidRDefault="001F6360">
      <w:pPr>
        <w:pStyle w:val="Nadpis1"/>
        <w:numPr>
          <w:ilvl w:val="1"/>
          <w:numId w:val="1"/>
        </w:numPr>
        <w:tabs>
          <w:tab w:val="left" w:pos="505"/>
        </w:tabs>
        <w:ind w:hanging="402"/>
      </w:pPr>
      <w:r>
        <w:t>Další údaje</w:t>
      </w:r>
    </w:p>
    <w:p w14:paraId="4CB010ED" w14:textId="77777777" w:rsidR="00D61618" w:rsidRDefault="001F6360">
      <w:pPr>
        <w:pStyle w:val="Zkladntext"/>
        <w:ind w:left="298"/>
      </w:pPr>
      <w:r>
        <w:t>žádné</w:t>
      </w:r>
    </w:p>
    <w:p w14:paraId="4CB010EE" w14:textId="77777777" w:rsidR="00D61618" w:rsidRDefault="00D61618">
      <w:pPr>
        <w:pStyle w:val="Zkladntext"/>
      </w:pPr>
    </w:p>
    <w:p w14:paraId="4CB010EF" w14:textId="77777777" w:rsidR="00D61618" w:rsidRDefault="001F6360">
      <w:pPr>
        <w:pStyle w:val="Zkladntext"/>
        <w:spacing w:before="10"/>
        <w:rPr>
          <w:sz w:val="17"/>
        </w:rPr>
      </w:pPr>
      <w:r>
        <w:pict w14:anchorId="4CB01214">
          <v:rect id="docshape33" o:spid="_x0000_s1050" style="position:absolute;margin-left:56.7pt;margin-top:11.5pt;width:490.9pt;height:1.5pt;z-index:-15718400;mso-wrap-distance-left:0;mso-wrap-distance-right:0;mso-position-horizontal-relative:page" fillcolor="blue" stroked="f">
            <w10:wrap type="topAndBottom" anchorx="page"/>
          </v:rect>
        </w:pict>
      </w:r>
    </w:p>
    <w:p w14:paraId="4CB010F0" w14:textId="77777777" w:rsidR="00D61618" w:rsidRDefault="00D61618">
      <w:pPr>
        <w:pStyle w:val="Zkladntext"/>
        <w:rPr>
          <w:sz w:val="12"/>
        </w:rPr>
      </w:pPr>
    </w:p>
    <w:p w14:paraId="4CB010F1" w14:textId="77777777" w:rsidR="00D61618" w:rsidRDefault="001F6360">
      <w:pPr>
        <w:pStyle w:val="Nadpis1"/>
        <w:numPr>
          <w:ilvl w:val="0"/>
          <w:numId w:val="1"/>
        </w:numPr>
        <w:tabs>
          <w:tab w:val="left" w:pos="638"/>
          <w:tab w:val="left" w:pos="639"/>
        </w:tabs>
        <w:spacing w:before="93"/>
        <w:ind w:left="638" w:hanging="536"/>
      </w:pPr>
      <w:r>
        <w:t>Stálost a reaktivita</w:t>
      </w:r>
    </w:p>
    <w:p w14:paraId="4CB010F2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638"/>
        </w:tabs>
        <w:spacing w:before="229"/>
        <w:ind w:left="637" w:hanging="535"/>
        <w:rPr>
          <w:b/>
          <w:sz w:val="24"/>
        </w:rPr>
      </w:pPr>
      <w:r>
        <w:rPr>
          <w:b/>
          <w:sz w:val="24"/>
        </w:rPr>
        <w:t>Reaktivita</w:t>
      </w:r>
    </w:p>
    <w:p w14:paraId="4CB010F3" w14:textId="77777777" w:rsidR="00D61618" w:rsidRDefault="001F6360">
      <w:pPr>
        <w:pStyle w:val="Zkladntext"/>
        <w:ind w:left="298"/>
      </w:pPr>
      <w:r>
        <w:pict w14:anchorId="4CB01215">
          <v:rect id="docshape34" o:spid="_x0000_s1049" style="position:absolute;left:0;text-align:left;margin-left:56.7pt;margin-top:23.35pt;width:489.1pt;height:1.5pt;z-index:15739392;mso-position-horizontal-relative:page" fillcolor="blue" stroked="f">
            <w10:wrap anchorx="page"/>
          </v:rect>
        </w:pict>
      </w:r>
      <w:r>
        <w:t>žádná</w:t>
      </w:r>
    </w:p>
    <w:p w14:paraId="4CB010F4" w14:textId="77777777" w:rsidR="00D61618" w:rsidRDefault="00D61618">
      <w:pPr>
        <w:sectPr w:rsidR="00D61618">
          <w:type w:val="continuous"/>
          <w:pgSz w:w="11910" w:h="16840"/>
          <w:pgMar w:top="840" w:right="840" w:bottom="1120" w:left="1100" w:header="1118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space="708"/>
        </w:sectPr>
      </w:pPr>
    </w:p>
    <w:p w14:paraId="4CB010F5" w14:textId="77777777" w:rsidR="00D61618" w:rsidRDefault="00D61618">
      <w:pPr>
        <w:pStyle w:val="Zkladntext"/>
        <w:rPr>
          <w:sz w:val="16"/>
        </w:rPr>
      </w:pPr>
    </w:p>
    <w:p w14:paraId="4CB010F6" w14:textId="77777777" w:rsidR="00D61618" w:rsidRDefault="001F6360">
      <w:pPr>
        <w:pStyle w:val="Zkladntext"/>
        <w:spacing w:line="30" w:lineRule="exact"/>
        <w:ind w:left="19"/>
        <w:rPr>
          <w:sz w:val="3"/>
        </w:rPr>
      </w:pPr>
      <w:r>
        <w:rPr>
          <w:sz w:val="3"/>
        </w:rPr>
      </w:r>
      <w:r>
        <w:rPr>
          <w:sz w:val="3"/>
        </w:rPr>
        <w:pict w14:anchorId="4CB01217">
          <v:group id="docshapegroup35" o:spid="_x0000_s1047" style="width:489.85pt;height:1.5pt;mso-position-horizontal-relative:char;mso-position-vertical-relative:line" coordsize="9797,30">
            <v:rect id="docshape36" o:spid="_x0000_s1048" style="position:absolute;width:9797;height:30" fillcolor="blue" stroked="f"/>
            <w10:anchorlock/>
          </v:group>
        </w:pict>
      </w:r>
    </w:p>
    <w:p w14:paraId="4CB010F7" w14:textId="77777777" w:rsidR="00D61618" w:rsidRDefault="00D61618">
      <w:pPr>
        <w:pStyle w:val="Zkladntext"/>
        <w:spacing w:before="11"/>
        <w:rPr>
          <w:sz w:val="11"/>
        </w:rPr>
      </w:pPr>
    </w:p>
    <w:p w14:paraId="4CB010F8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before="92"/>
        <w:ind w:left="637" w:hanging="535"/>
      </w:pPr>
      <w:r>
        <w:t>Chemická stabilita</w:t>
      </w:r>
    </w:p>
    <w:p w14:paraId="4CB010F9" w14:textId="77777777" w:rsidR="00D61618" w:rsidRDefault="001F6360">
      <w:pPr>
        <w:pStyle w:val="Zkladntext"/>
        <w:ind w:left="298"/>
      </w:pPr>
      <w:r>
        <w:t>Při odborně správném skladování a správné manipulaci je produkt stabilní.</w:t>
      </w:r>
    </w:p>
    <w:p w14:paraId="4CB010FA" w14:textId="77777777" w:rsidR="00D61618" w:rsidRDefault="00D61618">
      <w:pPr>
        <w:pStyle w:val="Zkladntext"/>
        <w:spacing w:before="1"/>
      </w:pPr>
    </w:p>
    <w:p w14:paraId="4CB010FB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line="276" w:lineRule="exact"/>
        <w:ind w:left="637" w:hanging="535"/>
      </w:pPr>
      <w:r>
        <w:t>Možné reakce</w:t>
      </w:r>
    </w:p>
    <w:p w14:paraId="4CB010FC" w14:textId="77777777" w:rsidR="00D61618" w:rsidRDefault="001F6360">
      <w:pPr>
        <w:pStyle w:val="Zkladntext"/>
        <w:spacing w:line="230" w:lineRule="exact"/>
        <w:ind w:left="298"/>
      </w:pPr>
      <w:r>
        <w:t>žádné</w:t>
      </w:r>
    </w:p>
    <w:p w14:paraId="4CB010FD" w14:textId="77777777" w:rsidR="00D61618" w:rsidRDefault="00D61618">
      <w:pPr>
        <w:pStyle w:val="Zkladntext"/>
      </w:pPr>
    </w:p>
    <w:p w14:paraId="4CB010FE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line="276" w:lineRule="exact"/>
        <w:ind w:left="637" w:hanging="535"/>
      </w:pPr>
      <w:r>
        <w:t>Zakázané podmínky</w:t>
      </w:r>
    </w:p>
    <w:p w14:paraId="4CB010FF" w14:textId="77777777" w:rsidR="00D61618" w:rsidRDefault="001F6360">
      <w:pPr>
        <w:pStyle w:val="Zkladntext"/>
        <w:spacing w:line="230" w:lineRule="exact"/>
        <w:ind w:left="298"/>
      </w:pPr>
      <w:r>
        <w:t>žárem.</w:t>
      </w:r>
    </w:p>
    <w:p w14:paraId="4CB01100" w14:textId="77777777" w:rsidR="00D61618" w:rsidRDefault="00D61618">
      <w:pPr>
        <w:pStyle w:val="Zkladntext"/>
        <w:spacing w:before="1"/>
      </w:pPr>
    </w:p>
    <w:p w14:paraId="4CB01101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ind w:left="637" w:hanging="535"/>
      </w:pPr>
      <w:r>
        <w:t>Nekompatibilní materiály</w:t>
      </w:r>
    </w:p>
    <w:p w14:paraId="4CB01102" w14:textId="77777777" w:rsidR="00D61618" w:rsidRDefault="001F6360">
      <w:pPr>
        <w:pStyle w:val="Zkladntext"/>
        <w:ind w:left="298"/>
      </w:pPr>
      <w:r>
        <w:t>Oxidační prostředky.</w:t>
      </w:r>
    </w:p>
    <w:p w14:paraId="4CB01103" w14:textId="77777777" w:rsidR="00D61618" w:rsidRDefault="00D61618">
      <w:pPr>
        <w:pStyle w:val="Zkladntext"/>
        <w:spacing w:before="11"/>
        <w:rPr>
          <w:sz w:val="19"/>
        </w:rPr>
      </w:pPr>
    </w:p>
    <w:p w14:paraId="4CB01104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ind w:left="637" w:hanging="535"/>
      </w:pPr>
      <w:r>
        <w:t>Nebezpečné produkty rozkladu</w:t>
      </w:r>
    </w:p>
    <w:p w14:paraId="4CB01105" w14:textId="77777777" w:rsidR="00D61618" w:rsidRDefault="001F6360">
      <w:pPr>
        <w:pStyle w:val="Zkladntext"/>
        <w:ind w:left="298"/>
      </w:pPr>
      <w:r>
        <w:t>V případě požáru mohou vzniknout: produkty pyrolýzy, toxické. oxid uhličitý. oxid uhelnatý.</w:t>
      </w:r>
    </w:p>
    <w:p w14:paraId="4CB01106" w14:textId="77777777" w:rsidR="00D61618" w:rsidRDefault="00D61618">
      <w:pPr>
        <w:pStyle w:val="Zkladntext"/>
        <w:spacing w:before="1"/>
      </w:pPr>
    </w:p>
    <w:p w14:paraId="4CB01107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line="276" w:lineRule="exact"/>
        <w:ind w:left="637" w:hanging="535"/>
      </w:pPr>
      <w:r>
        <w:t>Další údaje</w:t>
      </w:r>
    </w:p>
    <w:p w14:paraId="4CB01108" w14:textId="77777777" w:rsidR="00D61618" w:rsidRDefault="001F6360">
      <w:pPr>
        <w:pStyle w:val="Zkladntext"/>
        <w:spacing w:line="230" w:lineRule="exact"/>
        <w:ind w:left="298"/>
      </w:pPr>
      <w:r>
        <w:t>žádné</w:t>
      </w:r>
    </w:p>
    <w:p w14:paraId="4CB01109" w14:textId="77777777" w:rsidR="00D61618" w:rsidRDefault="00D61618">
      <w:pPr>
        <w:pStyle w:val="Zkladntext"/>
      </w:pPr>
    </w:p>
    <w:p w14:paraId="4CB0110A" w14:textId="77777777" w:rsidR="00D61618" w:rsidRDefault="001F6360">
      <w:pPr>
        <w:pStyle w:val="Zkladntext"/>
        <w:spacing w:before="11"/>
        <w:rPr>
          <w:sz w:val="17"/>
        </w:rPr>
      </w:pPr>
      <w:r>
        <w:pict w14:anchorId="4CB01218">
          <v:rect id="docshape37" o:spid="_x0000_s1046" style="position:absolute;margin-left:56.7pt;margin-top:11.55pt;width:490.9pt;height:1.5pt;z-index:-15716864;mso-wrap-distance-left:0;mso-wrap-distance-right:0;mso-position-horizontal-relative:page" fillcolor="blue" stroked="f">
            <w10:wrap type="topAndBottom" anchorx="page"/>
          </v:rect>
        </w:pict>
      </w:r>
    </w:p>
    <w:p w14:paraId="4CB0110B" w14:textId="77777777" w:rsidR="00D61618" w:rsidRDefault="00D61618">
      <w:pPr>
        <w:pStyle w:val="Zkladntext"/>
        <w:spacing w:before="11"/>
        <w:rPr>
          <w:sz w:val="11"/>
        </w:rPr>
      </w:pPr>
    </w:p>
    <w:p w14:paraId="4CB0110C" w14:textId="77777777" w:rsidR="00D61618" w:rsidRDefault="001F6360">
      <w:pPr>
        <w:pStyle w:val="Nadpis1"/>
        <w:numPr>
          <w:ilvl w:val="0"/>
          <w:numId w:val="1"/>
        </w:numPr>
        <w:tabs>
          <w:tab w:val="left" w:pos="637"/>
          <w:tab w:val="left" w:pos="638"/>
        </w:tabs>
        <w:spacing w:before="92"/>
        <w:ind w:left="637" w:hanging="535"/>
      </w:pPr>
      <w:r>
        <w:t>Toxikologické údaje</w:t>
      </w:r>
    </w:p>
    <w:p w14:paraId="4CB0110D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639"/>
        </w:tabs>
        <w:spacing w:before="230"/>
        <w:ind w:left="638" w:hanging="536"/>
        <w:rPr>
          <w:b/>
          <w:sz w:val="24"/>
        </w:rPr>
      </w:pPr>
      <w:r>
        <w:rPr>
          <w:b/>
          <w:sz w:val="24"/>
        </w:rPr>
        <w:t>Informace o toxikologických účincích</w:t>
      </w:r>
    </w:p>
    <w:p w14:paraId="4CB0110E" w14:textId="77777777" w:rsidR="00D61618" w:rsidRDefault="001F6360">
      <w:pPr>
        <w:pStyle w:val="Zkladntext"/>
        <w:spacing w:before="1"/>
        <w:ind w:left="298"/>
      </w:pPr>
      <w:r>
        <w:t>Pro tuto směs nejsou k dispozici žádné údaje.</w:t>
      </w:r>
    </w:p>
    <w:p w14:paraId="4CB0110F" w14:textId="77777777" w:rsidR="00D61618" w:rsidRDefault="00D61618">
      <w:pPr>
        <w:pStyle w:val="Zkladntext"/>
        <w:spacing w:before="11"/>
        <w:rPr>
          <w:sz w:val="19"/>
        </w:rPr>
      </w:pPr>
    </w:p>
    <w:p w14:paraId="4CB01110" w14:textId="77777777" w:rsidR="00D61618" w:rsidRDefault="001F6360">
      <w:pPr>
        <w:pStyle w:val="Nadpis2"/>
        <w:ind w:left="297"/>
      </w:pPr>
      <w:r>
        <w:t>Akutní toxicita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020"/>
        <w:gridCol w:w="6760"/>
      </w:tblGrid>
      <w:tr w:rsidR="00D61618" w14:paraId="4CB01114" w14:textId="77777777">
        <w:trPr>
          <w:trHeight w:val="396"/>
        </w:trPr>
        <w:tc>
          <w:tcPr>
            <w:tcW w:w="1877" w:type="dxa"/>
            <w:tcBorders>
              <w:right w:val="single" w:sz="6" w:space="0" w:color="000000"/>
            </w:tcBorders>
            <w:shd w:val="clear" w:color="auto" w:fill="D9D9D9"/>
          </w:tcPr>
          <w:p w14:paraId="4CB01111" w14:textId="77777777" w:rsidR="00D61618" w:rsidRDefault="001F6360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Látka:</w:t>
            </w:r>
          </w:p>
        </w:tc>
        <w:tc>
          <w:tcPr>
            <w:tcW w:w="10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112" w14:textId="77777777" w:rsidR="00D61618" w:rsidRDefault="001F6360">
            <w:pPr>
              <w:pStyle w:val="TableParagraph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Č. CAS:</w:t>
            </w:r>
          </w:p>
        </w:tc>
        <w:tc>
          <w:tcPr>
            <w:tcW w:w="6760" w:type="dxa"/>
            <w:tcBorders>
              <w:left w:val="single" w:sz="6" w:space="0" w:color="000000"/>
            </w:tcBorders>
            <w:shd w:val="clear" w:color="auto" w:fill="D9D9D9"/>
          </w:tcPr>
          <w:p w14:paraId="4CB01113" w14:textId="77777777" w:rsidR="00D61618" w:rsidRDefault="001F6360">
            <w:pPr>
              <w:pStyle w:val="TableParagraph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Toxikologické údaje</w:t>
            </w:r>
          </w:p>
        </w:tc>
      </w:tr>
    </w:tbl>
    <w:p w14:paraId="4CB01115" w14:textId="77777777" w:rsidR="00D61618" w:rsidRDefault="00D61618">
      <w:pPr>
        <w:pStyle w:val="Zkladntext"/>
        <w:spacing w:before="1"/>
        <w:rPr>
          <w:b/>
        </w:rPr>
      </w:pPr>
    </w:p>
    <w:p w14:paraId="4CB01116" w14:textId="77777777" w:rsidR="00D61618" w:rsidRDefault="001F6360">
      <w:pPr>
        <w:spacing w:line="230" w:lineRule="exact"/>
        <w:ind w:left="298"/>
        <w:rPr>
          <w:b/>
          <w:sz w:val="20"/>
        </w:rPr>
      </w:pPr>
      <w:r>
        <w:rPr>
          <w:b/>
          <w:sz w:val="20"/>
        </w:rPr>
        <w:t>Specifické symptomy zjištěné během pokusů na zvířatech</w:t>
      </w:r>
    </w:p>
    <w:p w14:paraId="4CB01117" w14:textId="77777777" w:rsidR="00D61618" w:rsidRDefault="001F6360">
      <w:pPr>
        <w:pStyle w:val="Zkladntext"/>
        <w:spacing w:line="230" w:lineRule="exact"/>
        <w:ind w:left="298"/>
      </w:pPr>
      <w:r>
        <w:t>Nejsou dostupná žádná data.</w:t>
      </w:r>
    </w:p>
    <w:p w14:paraId="4CB01118" w14:textId="77777777" w:rsidR="00D61618" w:rsidRDefault="00D61618">
      <w:pPr>
        <w:pStyle w:val="Zkladntext"/>
      </w:pPr>
    </w:p>
    <w:p w14:paraId="4CB01119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ind w:left="637" w:hanging="535"/>
      </w:pPr>
      <w:r>
        <w:t>Podráždění a svědění</w:t>
      </w:r>
    </w:p>
    <w:p w14:paraId="4CB0111A" w14:textId="77777777" w:rsidR="00D61618" w:rsidRDefault="001F6360">
      <w:pPr>
        <w:pStyle w:val="Nadpis2"/>
        <w:spacing w:before="1" w:line="230" w:lineRule="exact"/>
        <w:ind w:left="457"/>
      </w:pPr>
      <w:r>
        <w:t>Podráždění kůže</w:t>
      </w:r>
    </w:p>
    <w:p w14:paraId="4CB0111B" w14:textId="77777777" w:rsidR="00D61618" w:rsidRDefault="001F6360">
      <w:pPr>
        <w:pStyle w:val="Zkladntext"/>
        <w:spacing w:line="230" w:lineRule="exact"/>
        <w:ind w:left="655"/>
      </w:pPr>
      <w:r>
        <w:t>nedráždivý.</w:t>
      </w:r>
    </w:p>
    <w:p w14:paraId="4CB0111C" w14:textId="77777777" w:rsidR="00D61618" w:rsidRDefault="001F6360">
      <w:pPr>
        <w:pStyle w:val="Nadpis2"/>
        <w:ind w:left="457"/>
      </w:pPr>
      <w:r>
        <w:t>Podráždění očí</w:t>
      </w:r>
    </w:p>
    <w:p w14:paraId="4CB0111D" w14:textId="77777777" w:rsidR="00D61618" w:rsidRDefault="001F6360">
      <w:pPr>
        <w:pStyle w:val="Zkladntext"/>
        <w:spacing w:before="1" w:line="230" w:lineRule="exact"/>
        <w:ind w:left="655"/>
      </w:pPr>
      <w:r>
        <w:t>lehce dráždivý.</w:t>
      </w:r>
    </w:p>
    <w:p w14:paraId="4CB0111E" w14:textId="77777777" w:rsidR="00D61618" w:rsidRDefault="001F6360">
      <w:pPr>
        <w:pStyle w:val="Nadpis2"/>
        <w:spacing w:line="230" w:lineRule="exact"/>
        <w:ind w:left="457"/>
      </w:pPr>
      <w:r>
        <w:t>Podráždění cest dýchacích</w:t>
      </w:r>
    </w:p>
    <w:p w14:paraId="4CB0111F" w14:textId="77777777" w:rsidR="00D61618" w:rsidRDefault="001F6360">
      <w:pPr>
        <w:pStyle w:val="Zkladntext"/>
        <w:spacing w:line="230" w:lineRule="exact"/>
        <w:ind w:left="655"/>
      </w:pPr>
      <w:r>
        <w:t>nedráždivý.</w:t>
      </w:r>
    </w:p>
    <w:p w14:paraId="4CB01120" w14:textId="77777777" w:rsidR="00D61618" w:rsidRDefault="001F6360">
      <w:pPr>
        <w:pStyle w:val="Nadpis2"/>
        <w:spacing w:line="230" w:lineRule="exact"/>
        <w:ind w:left="457"/>
      </w:pPr>
      <w:r>
        <w:t>Leptavý účinek</w:t>
      </w:r>
    </w:p>
    <w:p w14:paraId="4CB01121" w14:textId="77777777" w:rsidR="00D61618" w:rsidRDefault="001F6360">
      <w:pPr>
        <w:pStyle w:val="Zkladntext"/>
        <w:ind w:left="655"/>
      </w:pPr>
      <w:r>
        <w:t>neleptavý</w:t>
      </w:r>
    </w:p>
    <w:p w14:paraId="4CB01122" w14:textId="77777777" w:rsidR="00D61618" w:rsidRDefault="00D61618">
      <w:pPr>
        <w:pStyle w:val="Zkladntext"/>
        <w:spacing w:before="1"/>
      </w:pPr>
    </w:p>
    <w:p w14:paraId="4CB01123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line="276" w:lineRule="exact"/>
        <w:ind w:left="637" w:right="7368" w:hanging="638"/>
      </w:pPr>
      <w:r>
        <w:t>Senzibilizace</w:t>
      </w:r>
    </w:p>
    <w:p w14:paraId="4CB01124" w14:textId="77777777" w:rsidR="00D61618" w:rsidRDefault="001F6360">
      <w:pPr>
        <w:pStyle w:val="Zkladntext"/>
        <w:spacing w:line="230" w:lineRule="exact"/>
        <w:ind w:left="282" w:right="7746"/>
        <w:jc w:val="center"/>
      </w:pPr>
      <w:r>
        <w:t>nezpůsobující senzibilizaci.</w:t>
      </w:r>
    </w:p>
    <w:p w14:paraId="4CB01125" w14:textId="77777777" w:rsidR="00D61618" w:rsidRDefault="00D61618">
      <w:pPr>
        <w:pStyle w:val="Zkladntext"/>
      </w:pPr>
    </w:p>
    <w:p w14:paraId="4CB01126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ind w:left="637" w:hanging="535"/>
      </w:pPr>
      <w:r>
        <w:t>Toxicita při opakované dávce</w:t>
      </w:r>
    </w:p>
    <w:p w14:paraId="4CB01127" w14:textId="77777777" w:rsidR="00D61618" w:rsidRDefault="001F6360">
      <w:pPr>
        <w:pStyle w:val="Zkladntext"/>
        <w:spacing w:before="1"/>
        <w:ind w:left="298"/>
      </w:pPr>
      <w:r>
        <w:t>Nejsou dostupná žádná data.</w:t>
      </w:r>
    </w:p>
    <w:p w14:paraId="4CB01128" w14:textId="77777777" w:rsidR="00D61618" w:rsidRDefault="00D61618">
      <w:pPr>
        <w:pStyle w:val="Zkladntext"/>
        <w:spacing w:before="10"/>
        <w:rPr>
          <w:sz w:val="19"/>
        </w:rPr>
      </w:pPr>
    </w:p>
    <w:p w14:paraId="4CB01129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before="1"/>
        <w:ind w:left="637" w:hanging="535"/>
      </w:pPr>
      <w:r>
        <w:t>Účinky CMR</w:t>
      </w:r>
    </w:p>
    <w:p w14:paraId="4CB0112A" w14:textId="77777777" w:rsidR="00D61618" w:rsidRDefault="001F6360">
      <w:pPr>
        <w:pStyle w:val="Nadpis2"/>
        <w:ind w:left="457"/>
      </w:pPr>
      <w:r>
        <w:t>Karcinogenita</w:t>
      </w:r>
    </w:p>
    <w:p w14:paraId="4CB0112B" w14:textId="77777777" w:rsidR="00D61618" w:rsidRDefault="001F6360">
      <w:pPr>
        <w:pStyle w:val="Zkladntext"/>
        <w:spacing w:line="230" w:lineRule="exact"/>
        <w:ind w:left="655"/>
      </w:pPr>
      <w:r>
        <w:t>Nemáme žádné informace o karcinogenních účincích na člověka.</w:t>
      </w:r>
    </w:p>
    <w:p w14:paraId="4CB0112C" w14:textId="77777777" w:rsidR="00D61618" w:rsidRDefault="001F6360">
      <w:pPr>
        <w:pStyle w:val="Nadpis2"/>
        <w:spacing w:line="230" w:lineRule="exact"/>
        <w:ind w:left="457"/>
      </w:pPr>
      <w:r>
        <w:t>Mutagenita</w:t>
      </w:r>
    </w:p>
    <w:p w14:paraId="4CB0112D" w14:textId="77777777" w:rsidR="00D61618" w:rsidRDefault="001F6360">
      <w:pPr>
        <w:pStyle w:val="Zkladntext"/>
        <w:spacing w:before="1"/>
        <w:ind w:left="655"/>
      </w:pPr>
      <w:r>
        <w:t>Nemáme žádné informace o mutagenitě zárodečných buněk u člověka.</w:t>
      </w:r>
    </w:p>
    <w:p w14:paraId="4CB0112E" w14:textId="77777777" w:rsidR="00D61618" w:rsidRDefault="001F6360">
      <w:pPr>
        <w:pStyle w:val="Nadpis2"/>
        <w:spacing w:line="230" w:lineRule="exact"/>
        <w:ind w:left="457"/>
      </w:pPr>
      <w:r>
        <w:t>Reprodukční toxicita</w:t>
      </w:r>
    </w:p>
    <w:p w14:paraId="4CB0112F" w14:textId="77777777" w:rsidR="00D61618" w:rsidRDefault="001F6360">
      <w:pPr>
        <w:pStyle w:val="Zkladntext"/>
        <w:spacing w:line="230" w:lineRule="exact"/>
        <w:ind w:left="655"/>
      </w:pPr>
      <w:r>
        <w:t>Nemáme žádné informace o reprodukční toxicitě u člověka.</w:t>
      </w:r>
    </w:p>
    <w:p w14:paraId="4CB01130" w14:textId="77777777" w:rsidR="00D61618" w:rsidRDefault="00D61618">
      <w:pPr>
        <w:pStyle w:val="Zkladntext"/>
      </w:pPr>
    </w:p>
    <w:p w14:paraId="4CB01131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before="1"/>
        <w:ind w:left="637" w:hanging="535"/>
      </w:pPr>
      <w:r>
        <w:pict w14:anchorId="4CB01219">
          <v:rect id="docshape38" o:spid="_x0000_s1045" style="position:absolute;left:0;text-align:left;margin-left:56.7pt;margin-top:24.75pt;width:489.1pt;height:1.5pt;z-index:15740928;mso-position-horizontal-relative:page" fillcolor="blue" stroked="f">
            <w10:wrap anchorx="page"/>
          </v:rect>
        </w:pict>
      </w:r>
      <w:r>
        <w:t>Všeobecné poznámky</w:t>
      </w:r>
    </w:p>
    <w:p w14:paraId="4CB01132" w14:textId="77777777" w:rsidR="00D61618" w:rsidRDefault="00D61618">
      <w:pPr>
        <w:sectPr w:rsidR="00D61618">
          <w:pgSz w:w="11910" w:h="16840"/>
          <w:pgMar w:top="1300" w:right="840" w:bottom="1120" w:left="1100" w:header="1118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space="708"/>
        </w:sectPr>
      </w:pPr>
    </w:p>
    <w:p w14:paraId="4CB01133" w14:textId="77777777" w:rsidR="00D61618" w:rsidRDefault="00D61618">
      <w:pPr>
        <w:pStyle w:val="Zkladntext"/>
        <w:rPr>
          <w:b/>
          <w:sz w:val="16"/>
        </w:rPr>
      </w:pPr>
    </w:p>
    <w:p w14:paraId="4CB01134" w14:textId="77777777" w:rsidR="00D61618" w:rsidRDefault="001F6360">
      <w:pPr>
        <w:pStyle w:val="Zkladntext"/>
        <w:spacing w:line="30" w:lineRule="exact"/>
        <w:ind w:left="19"/>
        <w:rPr>
          <w:sz w:val="3"/>
        </w:rPr>
      </w:pPr>
      <w:r>
        <w:rPr>
          <w:sz w:val="3"/>
        </w:rPr>
      </w:r>
      <w:r>
        <w:rPr>
          <w:sz w:val="3"/>
        </w:rPr>
        <w:pict w14:anchorId="4CB0121B">
          <v:group id="docshapegroup39" o:spid="_x0000_s1043" style="width:489.85pt;height:1.5pt;mso-position-horizontal-relative:char;mso-position-vertical-relative:line" coordsize="9797,30">
            <v:rect id="docshape40" o:spid="_x0000_s1044" style="position:absolute;width:9797;height:30" fillcolor="blue" stroked="f"/>
            <w10:anchorlock/>
          </v:group>
        </w:pict>
      </w:r>
    </w:p>
    <w:p w14:paraId="4CB01135" w14:textId="77777777" w:rsidR="00D61618" w:rsidRDefault="00D61618">
      <w:pPr>
        <w:pStyle w:val="Zkladntext"/>
        <w:spacing w:before="9"/>
        <w:rPr>
          <w:b/>
          <w:sz w:val="11"/>
        </w:rPr>
      </w:pPr>
    </w:p>
    <w:p w14:paraId="4CB01136" w14:textId="77777777" w:rsidR="00D61618" w:rsidRDefault="001F6360">
      <w:pPr>
        <w:pStyle w:val="Zkladntext"/>
        <w:spacing w:before="94"/>
        <w:ind w:left="298"/>
      </w:pPr>
      <w:r>
        <w:t>Nejsou žádné údaje pro přípravu/samotnou směs.</w:t>
      </w:r>
    </w:p>
    <w:p w14:paraId="4CB01137" w14:textId="77777777" w:rsidR="00D61618" w:rsidRDefault="00D61618">
      <w:pPr>
        <w:pStyle w:val="Zkladntext"/>
      </w:pPr>
    </w:p>
    <w:p w14:paraId="4CB01138" w14:textId="77777777" w:rsidR="00D61618" w:rsidRDefault="001F6360">
      <w:pPr>
        <w:pStyle w:val="Nadpis2"/>
      </w:pPr>
      <w:r>
        <w:t>Zkušenosti z praxe</w:t>
      </w:r>
    </w:p>
    <w:p w14:paraId="4CB01139" w14:textId="77777777" w:rsidR="00D61618" w:rsidRDefault="001F6360">
      <w:pPr>
        <w:pStyle w:val="Zkladntext"/>
        <w:ind w:left="298"/>
      </w:pPr>
      <w:r>
        <w:t>žádné</w:t>
      </w:r>
    </w:p>
    <w:p w14:paraId="4CB0113A" w14:textId="77777777" w:rsidR="00D61618" w:rsidRDefault="00D61618">
      <w:pPr>
        <w:pStyle w:val="Zkladntext"/>
      </w:pPr>
    </w:p>
    <w:p w14:paraId="4CB0113B" w14:textId="77777777" w:rsidR="00D61618" w:rsidRDefault="001F6360">
      <w:pPr>
        <w:pStyle w:val="Nadpis2"/>
      </w:pPr>
      <w:r>
        <w:t>Ostatní pozorování</w:t>
      </w:r>
    </w:p>
    <w:p w14:paraId="4CB0113C" w14:textId="77777777" w:rsidR="00D61618" w:rsidRDefault="001F6360">
      <w:pPr>
        <w:pStyle w:val="Zkladntext"/>
        <w:ind w:left="298"/>
      </w:pPr>
      <w:r>
        <w:t>žádné</w:t>
      </w:r>
    </w:p>
    <w:p w14:paraId="4CB0113D" w14:textId="77777777" w:rsidR="00D61618" w:rsidRDefault="00D61618">
      <w:pPr>
        <w:pStyle w:val="Zkladntext"/>
      </w:pPr>
    </w:p>
    <w:p w14:paraId="4CB0113E" w14:textId="77777777" w:rsidR="00D61618" w:rsidRDefault="001F6360">
      <w:pPr>
        <w:pStyle w:val="Nadpis2"/>
      </w:pPr>
      <w:r>
        <w:t>Dodatečná upozornění</w:t>
      </w:r>
    </w:p>
    <w:p w14:paraId="4CB0113F" w14:textId="77777777" w:rsidR="00D61618" w:rsidRDefault="001F6360">
      <w:pPr>
        <w:pStyle w:val="Zkladntext"/>
        <w:ind w:left="298"/>
      </w:pPr>
      <w:r>
        <w:t>žádné</w:t>
      </w:r>
    </w:p>
    <w:p w14:paraId="4CB01140" w14:textId="77777777" w:rsidR="00D61618" w:rsidRDefault="00D61618">
      <w:pPr>
        <w:pStyle w:val="Zkladntext"/>
      </w:pPr>
    </w:p>
    <w:p w14:paraId="4CB01141" w14:textId="77777777" w:rsidR="00D61618" w:rsidRDefault="001F6360">
      <w:pPr>
        <w:pStyle w:val="Zkladntext"/>
        <w:spacing w:before="10"/>
        <w:rPr>
          <w:sz w:val="17"/>
        </w:rPr>
      </w:pPr>
      <w:r>
        <w:pict w14:anchorId="4CB0121C">
          <v:rect id="docshape41" o:spid="_x0000_s1042" style="position:absolute;margin-left:56.7pt;margin-top:11.5pt;width:490.9pt;height:1.5pt;z-index:-15715328;mso-wrap-distance-left:0;mso-wrap-distance-right:0;mso-position-horizontal-relative:page" fillcolor="blue" stroked="f">
            <w10:wrap type="topAndBottom" anchorx="page"/>
          </v:rect>
        </w:pict>
      </w:r>
    </w:p>
    <w:p w14:paraId="4CB01142" w14:textId="77777777" w:rsidR="00D61618" w:rsidRDefault="00D61618">
      <w:pPr>
        <w:pStyle w:val="Zkladntext"/>
        <w:rPr>
          <w:sz w:val="12"/>
        </w:rPr>
      </w:pPr>
    </w:p>
    <w:p w14:paraId="4CB01143" w14:textId="77777777" w:rsidR="00D61618" w:rsidRDefault="001F6360">
      <w:pPr>
        <w:pStyle w:val="Nadpis1"/>
        <w:numPr>
          <w:ilvl w:val="0"/>
          <w:numId w:val="1"/>
        </w:numPr>
        <w:tabs>
          <w:tab w:val="left" w:pos="638"/>
          <w:tab w:val="left" w:pos="640"/>
        </w:tabs>
        <w:spacing w:before="93"/>
        <w:ind w:left="639" w:hanging="537"/>
      </w:pPr>
      <w:r>
        <w:t>Ekologické informace</w:t>
      </w:r>
    </w:p>
    <w:p w14:paraId="4CB01144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639"/>
        </w:tabs>
        <w:spacing w:before="229"/>
        <w:ind w:left="638" w:hanging="536"/>
        <w:rPr>
          <w:b/>
          <w:sz w:val="24"/>
        </w:rPr>
      </w:pPr>
      <w:r>
        <w:rPr>
          <w:b/>
          <w:sz w:val="24"/>
        </w:rPr>
        <w:t>Informace o ekotoxikologických účincích</w:t>
      </w:r>
    </w:p>
    <w:p w14:paraId="4CB01145" w14:textId="77777777" w:rsidR="00D61618" w:rsidRDefault="001F6360">
      <w:pPr>
        <w:pStyle w:val="Zkladntext"/>
        <w:ind w:left="298"/>
      </w:pPr>
      <w:r>
        <w:t>Pro tuto směs nejsou k dispozici žádné údaje.</w:t>
      </w:r>
    </w:p>
    <w:p w14:paraId="4CB01146" w14:textId="77777777" w:rsidR="00D61618" w:rsidRDefault="00D61618">
      <w:pPr>
        <w:pStyle w:val="Zkladntext"/>
      </w:pPr>
    </w:p>
    <w:p w14:paraId="4CB01147" w14:textId="77777777" w:rsidR="00D61618" w:rsidRDefault="001F6360">
      <w:pPr>
        <w:ind w:left="297"/>
        <w:rPr>
          <w:b/>
          <w:sz w:val="20"/>
        </w:rPr>
      </w:pPr>
      <w:r>
        <w:rPr>
          <w:b/>
          <w:sz w:val="20"/>
        </w:rPr>
        <w:t>Ekologická toxicita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020"/>
        <w:gridCol w:w="6760"/>
      </w:tblGrid>
      <w:tr w:rsidR="00D61618" w14:paraId="4CB0114B" w14:textId="77777777">
        <w:trPr>
          <w:trHeight w:val="398"/>
        </w:trPr>
        <w:tc>
          <w:tcPr>
            <w:tcW w:w="1877" w:type="dxa"/>
            <w:tcBorders>
              <w:right w:val="single" w:sz="6" w:space="0" w:color="000000"/>
            </w:tcBorders>
            <w:shd w:val="clear" w:color="auto" w:fill="D9D9D9"/>
          </w:tcPr>
          <w:p w14:paraId="4CB01148" w14:textId="77777777" w:rsidR="00D61618" w:rsidRDefault="001F6360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Látka:</w:t>
            </w:r>
          </w:p>
        </w:tc>
        <w:tc>
          <w:tcPr>
            <w:tcW w:w="10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CB01149" w14:textId="77777777" w:rsidR="00D61618" w:rsidRDefault="001F6360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Č. CAS:</w:t>
            </w:r>
          </w:p>
        </w:tc>
        <w:tc>
          <w:tcPr>
            <w:tcW w:w="6760" w:type="dxa"/>
            <w:tcBorders>
              <w:left w:val="single" w:sz="6" w:space="0" w:color="000000"/>
            </w:tcBorders>
            <w:shd w:val="clear" w:color="auto" w:fill="D9D9D9"/>
          </w:tcPr>
          <w:p w14:paraId="4CB0114A" w14:textId="77777777" w:rsidR="00D61618" w:rsidRDefault="001F6360">
            <w:pPr>
              <w:pStyle w:val="TableParagraph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Ekologická toxicita</w:t>
            </w:r>
          </w:p>
        </w:tc>
      </w:tr>
    </w:tbl>
    <w:p w14:paraId="4CB0114C" w14:textId="77777777" w:rsidR="00D61618" w:rsidRDefault="00D61618">
      <w:pPr>
        <w:pStyle w:val="Zkladntext"/>
        <w:spacing w:before="10"/>
        <w:rPr>
          <w:b/>
          <w:sz w:val="19"/>
        </w:rPr>
      </w:pPr>
    </w:p>
    <w:p w14:paraId="4CB0114D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ind w:left="637" w:hanging="535"/>
      </w:pPr>
      <w:r>
        <w:t>Perzistence a odbouratelnost</w:t>
      </w:r>
    </w:p>
    <w:p w14:paraId="4CB0114E" w14:textId="77777777" w:rsidR="00D61618" w:rsidRDefault="001F6360">
      <w:pPr>
        <w:pStyle w:val="Zkladntext"/>
        <w:spacing w:before="1"/>
        <w:ind w:left="298"/>
      </w:pPr>
      <w:r>
        <w:t>Výrobek je biologicky rozložitelný.</w:t>
      </w:r>
    </w:p>
    <w:p w14:paraId="4CB0114F" w14:textId="77777777" w:rsidR="00D61618" w:rsidRDefault="00D61618">
      <w:pPr>
        <w:pStyle w:val="Zkladntext"/>
      </w:pPr>
    </w:p>
    <w:p w14:paraId="4CB01150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line="276" w:lineRule="exact"/>
        <w:ind w:left="637" w:hanging="535"/>
      </w:pPr>
      <w:r>
        <w:t>Bioakumulační potenciál</w:t>
      </w:r>
    </w:p>
    <w:p w14:paraId="4CB01151" w14:textId="77777777" w:rsidR="00D61618" w:rsidRDefault="001F6360">
      <w:pPr>
        <w:pStyle w:val="Zkladntext"/>
        <w:spacing w:line="230" w:lineRule="exact"/>
        <w:ind w:left="298"/>
      </w:pPr>
      <w:r>
        <w:t>Žádný odkaz na bioakumulační potenciál.</w:t>
      </w:r>
    </w:p>
    <w:p w14:paraId="4CB01152" w14:textId="77777777" w:rsidR="00D61618" w:rsidRDefault="00D61618">
      <w:pPr>
        <w:pStyle w:val="Zkladntext"/>
      </w:pPr>
    </w:p>
    <w:p w14:paraId="4CB01153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before="1"/>
        <w:ind w:left="637" w:hanging="535"/>
      </w:pPr>
      <w:r>
        <w:t>Mobilita</w:t>
      </w:r>
    </w:p>
    <w:p w14:paraId="4CB01154" w14:textId="77777777" w:rsidR="00D61618" w:rsidRDefault="001F6360">
      <w:pPr>
        <w:pStyle w:val="Zkladntext"/>
        <w:ind w:left="298"/>
      </w:pPr>
      <w:r>
        <w:t>Nejsou dostupná žádná data.</w:t>
      </w:r>
    </w:p>
    <w:p w14:paraId="4CB01155" w14:textId="77777777" w:rsidR="00D61618" w:rsidRDefault="00D61618">
      <w:pPr>
        <w:pStyle w:val="Zkladntext"/>
        <w:spacing w:before="11"/>
        <w:rPr>
          <w:sz w:val="19"/>
        </w:rPr>
      </w:pPr>
    </w:p>
    <w:p w14:paraId="4CB01156" w14:textId="77777777" w:rsidR="00D61618" w:rsidRDefault="001F6360">
      <w:pPr>
        <w:pStyle w:val="Nadpis1"/>
        <w:numPr>
          <w:ilvl w:val="1"/>
          <w:numId w:val="1"/>
        </w:numPr>
        <w:tabs>
          <w:tab w:val="left" w:pos="637"/>
        </w:tabs>
        <w:ind w:left="636" w:hanging="534"/>
      </w:pPr>
      <w:r>
        <w:t xml:space="preserve">Výsledek hodnocení PBT a </w:t>
      </w:r>
      <w:proofErr w:type="spellStart"/>
      <w:r>
        <w:t>vPvB</w:t>
      </w:r>
      <w:proofErr w:type="spellEnd"/>
    </w:p>
    <w:p w14:paraId="4CB01157" w14:textId="77777777" w:rsidR="00D61618" w:rsidRDefault="001F6360">
      <w:pPr>
        <w:pStyle w:val="Zkladntext"/>
        <w:ind w:left="298"/>
      </w:pPr>
      <w:r>
        <w:t xml:space="preserve">Tato látka nesplňuje kritéria pro zařazení mezi PBT nebo </w:t>
      </w:r>
      <w:proofErr w:type="spellStart"/>
      <w:r>
        <w:t>vPvB</w:t>
      </w:r>
      <w:proofErr w:type="spellEnd"/>
      <w:r>
        <w:t>.</w:t>
      </w:r>
    </w:p>
    <w:p w14:paraId="4CB01158" w14:textId="77777777" w:rsidR="00D61618" w:rsidRDefault="00D61618">
      <w:pPr>
        <w:pStyle w:val="Zkladntext"/>
      </w:pPr>
    </w:p>
    <w:p w14:paraId="4CB01159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before="1" w:line="276" w:lineRule="exact"/>
        <w:ind w:left="637" w:hanging="535"/>
      </w:pPr>
      <w:r>
        <w:t>Ostatní škodlivé účinky</w:t>
      </w:r>
    </w:p>
    <w:p w14:paraId="4CB0115A" w14:textId="77777777" w:rsidR="00D61618" w:rsidRDefault="001F6360">
      <w:pPr>
        <w:pStyle w:val="Zkladntext"/>
        <w:spacing w:line="230" w:lineRule="exact"/>
        <w:ind w:left="298"/>
      </w:pPr>
      <w:r>
        <w:t>žádné</w:t>
      </w:r>
    </w:p>
    <w:p w14:paraId="4CB0115B" w14:textId="77777777" w:rsidR="00D61618" w:rsidRDefault="00D61618">
      <w:pPr>
        <w:pStyle w:val="Zkladntext"/>
      </w:pPr>
    </w:p>
    <w:p w14:paraId="4CB0115C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line="276" w:lineRule="exact"/>
        <w:ind w:left="637" w:hanging="535"/>
      </w:pPr>
      <w:r>
        <w:t>Další ekologická upozornění</w:t>
      </w:r>
    </w:p>
    <w:p w14:paraId="4CB0115D" w14:textId="77777777" w:rsidR="00D61618" w:rsidRDefault="001F6360">
      <w:pPr>
        <w:pStyle w:val="Zkladntext"/>
        <w:ind w:left="297" w:right="692"/>
      </w:pPr>
      <w:r>
        <w:t>Zamezte úniku vody do kanalizace či podzemních vod. Zamezte úniku do spodní půdy/orné půdy.</w:t>
      </w:r>
    </w:p>
    <w:p w14:paraId="4CB0115E" w14:textId="77777777" w:rsidR="00D61618" w:rsidRDefault="00D61618">
      <w:pPr>
        <w:pStyle w:val="Zkladntext"/>
      </w:pPr>
    </w:p>
    <w:p w14:paraId="4CB0115F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before="1" w:line="276" w:lineRule="exact"/>
        <w:ind w:left="637" w:hanging="535"/>
      </w:pPr>
      <w:r>
        <w:t>Dodatečná upozornění</w:t>
      </w:r>
    </w:p>
    <w:p w14:paraId="4CB01160" w14:textId="77777777" w:rsidR="00D61618" w:rsidRDefault="001F6360">
      <w:pPr>
        <w:pStyle w:val="Zkladntext"/>
        <w:spacing w:line="230" w:lineRule="exact"/>
        <w:ind w:left="298"/>
      </w:pPr>
      <w:r>
        <w:t>žádné</w:t>
      </w:r>
    </w:p>
    <w:p w14:paraId="4CB01161" w14:textId="77777777" w:rsidR="00D61618" w:rsidRDefault="00D61618">
      <w:pPr>
        <w:pStyle w:val="Zkladntext"/>
      </w:pPr>
    </w:p>
    <w:p w14:paraId="4CB01162" w14:textId="77777777" w:rsidR="00D61618" w:rsidRDefault="001F6360">
      <w:pPr>
        <w:pStyle w:val="Zkladntext"/>
        <w:spacing w:before="10"/>
        <w:rPr>
          <w:sz w:val="17"/>
        </w:rPr>
      </w:pPr>
      <w:r>
        <w:pict w14:anchorId="4CB0121D">
          <v:rect id="docshape42" o:spid="_x0000_s1041" style="position:absolute;margin-left:56.7pt;margin-top:11.5pt;width:490.9pt;height:1.5pt;z-index:-15714816;mso-wrap-distance-left:0;mso-wrap-distance-right:0;mso-position-horizontal-relative:page" fillcolor="blue" stroked="f">
            <w10:wrap type="topAndBottom" anchorx="page"/>
          </v:rect>
        </w:pict>
      </w:r>
    </w:p>
    <w:p w14:paraId="4CB01163" w14:textId="77777777" w:rsidR="00D61618" w:rsidRDefault="00D61618">
      <w:pPr>
        <w:pStyle w:val="Zkladntext"/>
        <w:spacing w:before="11"/>
        <w:rPr>
          <w:sz w:val="11"/>
        </w:rPr>
      </w:pPr>
    </w:p>
    <w:p w14:paraId="4CB01164" w14:textId="77777777" w:rsidR="00D61618" w:rsidRDefault="001F6360">
      <w:pPr>
        <w:pStyle w:val="Nadpis1"/>
        <w:numPr>
          <w:ilvl w:val="0"/>
          <w:numId w:val="1"/>
        </w:numPr>
        <w:tabs>
          <w:tab w:val="left" w:pos="638"/>
          <w:tab w:val="left" w:pos="639"/>
        </w:tabs>
        <w:spacing w:before="92"/>
        <w:ind w:left="638" w:hanging="536"/>
      </w:pPr>
      <w:r>
        <w:t>Pokyny pro odstraňování</w:t>
      </w:r>
    </w:p>
    <w:p w14:paraId="4CB01165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637"/>
        </w:tabs>
        <w:spacing w:before="230"/>
        <w:ind w:left="636" w:hanging="534"/>
        <w:rPr>
          <w:b/>
          <w:sz w:val="24"/>
        </w:rPr>
      </w:pPr>
      <w:r>
        <w:rPr>
          <w:b/>
          <w:sz w:val="24"/>
        </w:rPr>
        <w:t>Odborně správná likvidace</w:t>
      </w:r>
    </w:p>
    <w:p w14:paraId="4CB01166" w14:textId="77777777" w:rsidR="00D61618" w:rsidRDefault="001F6360">
      <w:pPr>
        <w:pStyle w:val="Nadpis2"/>
        <w:spacing w:before="1" w:line="230" w:lineRule="exact"/>
      </w:pPr>
      <w:r>
        <w:t>Odborně správná likvidace/produkt</w:t>
      </w:r>
    </w:p>
    <w:p w14:paraId="4CB01167" w14:textId="77777777" w:rsidR="00D61618" w:rsidRDefault="001F6360">
      <w:pPr>
        <w:pStyle w:val="Zkladntext"/>
        <w:ind w:left="298" w:right="824"/>
      </w:pPr>
      <w:r>
        <w:t>Likvidace podle směrnic 75/442/EHS a 91/689/EHS o odpadech a o nebezpečných odpadech ve vždy aktuálním znění.</w:t>
      </w:r>
    </w:p>
    <w:p w14:paraId="4CB01168" w14:textId="77777777" w:rsidR="00D61618" w:rsidRDefault="00D61618">
      <w:pPr>
        <w:pStyle w:val="Zkladntext"/>
        <w:spacing w:before="11"/>
        <w:rPr>
          <w:sz w:val="19"/>
        </w:rPr>
      </w:pPr>
    </w:p>
    <w:p w14:paraId="4CB01169" w14:textId="77777777" w:rsidR="00D61618" w:rsidRDefault="001F6360">
      <w:pPr>
        <w:pStyle w:val="Nadpis2"/>
        <w:ind w:left="297"/>
      </w:pPr>
      <w:r>
        <w:t>Odborně správná likvidace/obal</w:t>
      </w:r>
    </w:p>
    <w:p w14:paraId="4CB0116A" w14:textId="77777777" w:rsidR="00D61618" w:rsidRDefault="001F6360">
      <w:pPr>
        <w:pStyle w:val="Zkladntext"/>
        <w:ind w:left="298" w:right="491"/>
      </w:pPr>
      <w:r>
        <w:pict w14:anchorId="4CB0121E">
          <v:rect id="docshape43" o:spid="_x0000_s1040" style="position:absolute;left:0;text-align:left;margin-left:56.7pt;margin-top:48.5pt;width:489.1pt;height:1.5pt;z-index:15742976;mso-position-horizontal-relative:page" fillcolor="blue" stroked="f">
            <w10:wrap anchorx="page"/>
          </v:rect>
        </w:pict>
      </w:r>
      <w:r>
        <w:t>Nekontaminované a zbytků zbavené obaly mohou být využity k recyklaci. S kontaminovanými obaly je nutno nakládat jako s látkou.</w:t>
      </w:r>
    </w:p>
    <w:p w14:paraId="4CB0116B" w14:textId="77777777" w:rsidR="00D61618" w:rsidRDefault="00D61618">
      <w:pPr>
        <w:sectPr w:rsidR="00D61618">
          <w:pgSz w:w="11910" w:h="16840"/>
          <w:pgMar w:top="1300" w:right="840" w:bottom="1120" w:left="1100" w:header="1118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space="708"/>
        </w:sectPr>
      </w:pPr>
    </w:p>
    <w:p w14:paraId="4CB0116C" w14:textId="77777777" w:rsidR="00D61618" w:rsidRDefault="00D61618">
      <w:pPr>
        <w:pStyle w:val="Zkladntext"/>
        <w:rPr>
          <w:sz w:val="16"/>
        </w:rPr>
      </w:pPr>
    </w:p>
    <w:p w14:paraId="4CB0116D" w14:textId="77777777" w:rsidR="00D61618" w:rsidRDefault="001F6360">
      <w:pPr>
        <w:pStyle w:val="Zkladntext"/>
        <w:spacing w:line="30" w:lineRule="exact"/>
        <w:ind w:left="19"/>
        <w:rPr>
          <w:sz w:val="3"/>
        </w:rPr>
      </w:pPr>
      <w:r>
        <w:rPr>
          <w:sz w:val="3"/>
        </w:rPr>
      </w:r>
      <w:r>
        <w:rPr>
          <w:sz w:val="3"/>
        </w:rPr>
        <w:pict w14:anchorId="4CB01220">
          <v:group id="docshapegroup44" o:spid="_x0000_s1038" style="width:489.85pt;height:1.5pt;mso-position-horizontal-relative:char;mso-position-vertical-relative:line" coordsize="9797,30">
            <v:rect id="docshape45" o:spid="_x0000_s1039" style="position:absolute;width:9797;height:30" fillcolor="blue" stroked="f"/>
            <w10:anchorlock/>
          </v:group>
        </w:pict>
      </w:r>
    </w:p>
    <w:p w14:paraId="4CB0116E" w14:textId="77777777" w:rsidR="00D61618" w:rsidRDefault="00D61618">
      <w:pPr>
        <w:pStyle w:val="Zkladntext"/>
        <w:spacing w:before="9"/>
        <w:rPr>
          <w:sz w:val="11"/>
        </w:rPr>
      </w:pPr>
    </w:p>
    <w:p w14:paraId="4CB0116F" w14:textId="77777777" w:rsidR="00D61618" w:rsidRDefault="001F6360">
      <w:pPr>
        <w:pStyle w:val="Nadpis2"/>
        <w:spacing w:before="94"/>
      </w:pPr>
      <w:r>
        <w:t>Navržený seznam kódů odpadu/označení odpadu dle AVV</w:t>
      </w:r>
    </w:p>
    <w:p w14:paraId="4CB01170" w14:textId="251FF479" w:rsidR="00D61618" w:rsidRDefault="001F6360">
      <w:pPr>
        <w:pStyle w:val="Zkladntext"/>
        <w:spacing w:before="1"/>
        <w:ind w:left="298" w:right="313"/>
      </w:pPr>
      <w:r>
        <w:t>Přiřazení číselného kódu odpadu/označení odpadu musí být provedeno v souladu s AVV podle oboru a </w:t>
      </w:r>
      <w:r>
        <w:t>procesu. (Poznámka: Číselné kódy odpadů/označení odpadu nutno uvést podle AVV.)</w:t>
      </w:r>
    </w:p>
    <w:p w14:paraId="4CB01171" w14:textId="77777777" w:rsidR="00D61618" w:rsidRDefault="001F6360">
      <w:pPr>
        <w:tabs>
          <w:tab w:val="left" w:pos="3188"/>
        </w:tabs>
        <w:spacing w:line="230" w:lineRule="exact"/>
        <w:ind w:left="298"/>
        <w:rPr>
          <w:sz w:val="20"/>
        </w:rPr>
      </w:pPr>
      <w:r>
        <w:rPr>
          <w:b/>
          <w:sz w:val="20"/>
        </w:rPr>
        <w:t>Kód odpadu pro produkt:</w:t>
      </w:r>
      <w:r>
        <w:rPr>
          <w:b/>
          <w:sz w:val="20"/>
        </w:rPr>
        <w:tab/>
      </w:r>
      <w:r>
        <w:rPr>
          <w:sz w:val="20"/>
        </w:rPr>
        <w:t>20 01 26 – oleje a tuky s výjimkou těch, které spadají pod 20 01 25</w:t>
      </w:r>
    </w:p>
    <w:p w14:paraId="4CB01172" w14:textId="77777777" w:rsidR="00D61618" w:rsidRDefault="00D61618">
      <w:pPr>
        <w:pStyle w:val="Zkladntext"/>
        <w:spacing w:line="230" w:lineRule="exact"/>
        <w:ind w:left="3188"/>
      </w:pPr>
    </w:p>
    <w:p w14:paraId="4CB01173" w14:textId="77777777" w:rsidR="00D61618" w:rsidRDefault="001F6360">
      <w:pPr>
        <w:ind w:left="298"/>
        <w:rPr>
          <w:sz w:val="20"/>
        </w:rPr>
      </w:pPr>
      <w:r>
        <w:rPr>
          <w:b/>
          <w:sz w:val="20"/>
        </w:rPr>
        <w:t xml:space="preserve">Kód odpadu pro obal: </w:t>
      </w:r>
      <w:r>
        <w:rPr>
          <w:sz w:val="20"/>
        </w:rPr>
        <w:t>15 01 06 – smíšené obaly</w:t>
      </w:r>
    </w:p>
    <w:p w14:paraId="4CB01174" w14:textId="77777777" w:rsidR="00D61618" w:rsidRDefault="00D61618">
      <w:pPr>
        <w:pStyle w:val="Zkladntext"/>
        <w:spacing w:before="11"/>
        <w:rPr>
          <w:sz w:val="19"/>
        </w:rPr>
      </w:pPr>
    </w:p>
    <w:p w14:paraId="4CB01175" w14:textId="77777777" w:rsidR="00D61618" w:rsidRDefault="001F6360">
      <w:pPr>
        <w:pStyle w:val="Nadpis2"/>
      </w:pPr>
      <w:r>
        <w:t>Poznámka</w:t>
      </w:r>
    </w:p>
    <w:p w14:paraId="4CB01176" w14:textId="77777777" w:rsidR="00D61618" w:rsidRDefault="001F6360">
      <w:pPr>
        <w:pStyle w:val="Zkladntext"/>
        <w:spacing w:before="1"/>
        <w:ind w:left="298"/>
      </w:pPr>
      <w:r>
        <w:t>Likvidaci nutno provést v souladu s úředními předpisy.</w:t>
      </w:r>
    </w:p>
    <w:p w14:paraId="4CB01177" w14:textId="77777777" w:rsidR="00D61618" w:rsidRDefault="00D61618">
      <w:pPr>
        <w:pStyle w:val="Zkladntext"/>
      </w:pPr>
    </w:p>
    <w:p w14:paraId="4CB01178" w14:textId="77777777" w:rsidR="00D61618" w:rsidRDefault="001F6360">
      <w:pPr>
        <w:pStyle w:val="Zkladntext"/>
        <w:spacing w:before="9"/>
        <w:rPr>
          <w:sz w:val="17"/>
        </w:rPr>
      </w:pPr>
      <w:r>
        <w:pict w14:anchorId="4CB01221">
          <v:rect id="docshape46" o:spid="_x0000_s1037" style="position:absolute;margin-left:56.7pt;margin-top:11.45pt;width:490.9pt;height:1.5pt;z-index:-15713280;mso-wrap-distance-left:0;mso-wrap-distance-right:0;mso-position-horizontal-relative:page" fillcolor="blue" stroked="f">
            <w10:wrap type="topAndBottom" anchorx="page"/>
          </v:rect>
        </w:pict>
      </w:r>
    </w:p>
    <w:p w14:paraId="4CB01179" w14:textId="77777777" w:rsidR="00D61618" w:rsidRDefault="00D61618">
      <w:pPr>
        <w:pStyle w:val="Zkladntext"/>
        <w:rPr>
          <w:sz w:val="12"/>
        </w:rPr>
      </w:pPr>
    </w:p>
    <w:p w14:paraId="4CB0117A" w14:textId="77777777" w:rsidR="00D61618" w:rsidRDefault="001F6360">
      <w:pPr>
        <w:pStyle w:val="Nadpis1"/>
        <w:numPr>
          <w:ilvl w:val="0"/>
          <w:numId w:val="1"/>
        </w:numPr>
        <w:tabs>
          <w:tab w:val="left" w:pos="638"/>
          <w:tab w:val="left" w:pos="639"/>
        </w:tabs>
        <w:spacing w:before="93"/>
        <w:ind w:left="638" w:hanging="536"/>
      </w:pPr>
      <w:r>
        <w:t>Informace pro přepravu</w:t>
      </w:r>
    </w:p>
    <w:p w14:paraId="4CB0117B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638"/>
        </w:tabs>
        <w:spacing w:before="229"/>
        <w:ind w:left="637" w:hanging="535"/>
        <w:rPr>
          <w:b/>
          <w:sz w:val="24"/>
        </w:rPr>
      </w:pPr>
      <w:r>
        <w:rPr>
          <w:b/>
          <w:sz w:val="24"/>
        </w:rPr>
        <w:t>Pozemní přeprava (ADR/RID)</w:t>
      </w:r>
    </w:p>
    <w:p w14:paraId="4CB0117C" w14:textId="77777777" w:rsidR="00D61618" w:rsidRDefault="001F6360">
      <w:pPr>
        <w:pStyle w:val="Nadpis2"/>
        <w:ind w:left="457"/>
      </w:pPr>
      <w:r>
        <w:t>Oficiální označení pro přepravu</w:t>
      </w:r>
    </w:p>
    <w:p w14:paraId="4CB0117D" w14:textId="77777777" w:rsidR="00D61618" w:rsidRDefault="001F6360">
      <w:pPr>
        <w:spacing w:before="1" w:line="230" w:lineRule="exact"/>
        <w:ind w:left="457"/>
        <w:rPr>
          <w:sz w:val="20"/>
        </w:rPr>
      </w:pPr>
      <w:r>
        <w:rPr>
          <w:sz w:val="20"/>
        </w:rPr>
        <w:t>-</w:t>
      </w:r>
    </w:p>
    <w:p w14:paraId="4CB0117E" w14:textId="77777777" w:rsidR="00D61618" w:rsidRDefault="001F6360">
      <w:pPr>
        <w:spacing w:line="230" w:lineRule="exact"/>
        <w:ind w:left="457"/>
        <w:rPr>
          <w:sz w:val="20"/>
        </w:rPr>
      </w:pPr>
      <w:r>
        <w:rPr>
          <w:sz w:val="20"/>
        </w:rPr>
        <w:t>-</w:t>
      </w:r>
    </w:p>
    <w:p w14:paraId="4CB0117F" w14:textId="77777777" w:rsidR="00D61618" w:rsidRDefault="001F6360">
      <w:pPr>
        <w:pStyle w:val="Nadpis2"/>
        <w:tabs>
          <w:tab w:val="left" w:pos="1872"/>
        </w:tabs>
        <w:ind w:left="457"/>
        <w:rPr>
          <w:b w:val="0"/>
        </w:rPr>
      </w:pPr>
      <w:r>
        <w:t>Č. UN:</w:t>
      </w:r>
      <w:r>
        <w:tab/>
      </w:r>
      <w:r>
        <w:rPr>
          <w:b w:val="0"/>
        </w:rPr>
        <w:t>-</w:t>
      </w:r>
    </w:p>
    <w:p w14:paraId="4CB01180" w14:textId="77777777" w:rsidR="00D61618" w:rsidRDefault="001F6360">
      <w:pPr>
        <w:tabs>
          <w:tab w:val="left" w:pos="3348"/>
          <w:tab w:val="left" w:pos="5616"/>
          <w:tab w:val="left" w:pos="6305"/>
        </w:tabs>
        <w:spacing w:before="1" w:line="230" w:lineRule="exact"/>
        <w:ind w:left="457"/>
        <w:rPr>
          <w:sz w:val="20"/>
        </w:rPr>
      </w:pPr>
      <w:r>
        <w:rPr>
          <w:b/>
          <w:sz w:val="20"/>
        </w:rPr>
        <w:t xml:space="preserve">Doklad o nebezpečnosti:   </w:t>
      </w:r>
      <w:r>
        <w:rPr>
          <w:sz w:val="20"/>
        </w:rPr>
        <w:t>-</w:t>
      </w:r>
      <w:r>
        <w:rPr>
          <w:sz w:val="20"/>
        </w:rPr>
        <w:tab/>
      </w:r>
      <w:r>
        <w:rPr>
          <w:b/>
          <w:sz w:val="20"/>
        </w:rPr>
        <w:t>skupina balení:</w:t>
      </w:r>
      <w:r>
        <w:rPr>
          <w:b/>
          <w:sz w:val="20"/>
        </w:rPr>
        <w:tab/>
      </w:r>
      <w:r>
        <w:rPr>
          <w:sz w:val="20"/>
        </w:rPr>
        <w:t>-</w:t>
      </w:r>
      <w:r>
        <w:rPr>
          <w:sz w:val="20"/>
        </w:rPr>
        <w:tab/>
      </w:r>
      <w:r>
        <w:rPr>
          <w:b/>
          <w:sz w:val="20"/>
        </w:rPr>
        <w:t xml:space="preserve">klasifikační kód: </w:t>
      </w:r>
      <w:r>
        <w:rPr>
          <w:sz w:val="20"/>
        </w:rPr>
        <w:t>-</w:t>
      </w:r>
    </w:p>
    <w:p w14:paraId="4CB01181" w14:textId="77777777" w:rsidR="00D61618" w:rsidRDefault="001F6360">
      <w:pPr>
        <w:pStyle w:val="Zkladntext"/>
        <w:tabs>
          <w:tab w:val="left" w:pos="2504"/>
        </w:tabs>
        <w:spacing w:line="230" w:lineRule="exact"/>
        <w:ind w:left="457"/>
      </w:pPr>
      <w:r>
        <w:rPr>
          <w:b/>
        </w:rPr>
        <w:t>Poznámka:</w:t>
      </w:r>
      <w:r>
        <w:rPr>
          <w:b/>
        </w:rPr>
        <w:tab/>
      </w:r>
      <w:r>
        <w:t>Nejde o zboží ve smyslu těchto přepravních předpisů.</w:t>
      </w:r>
    </w:p>
    <w:p w14:paraId="4CB01182" w14:textId="77777777" w:rsidR="00D61618" w:rsidRDefault="00D61618">
      <w:pPr>
        <w:pStyle w:val="Zkladntext"/>
      </w:pPr>
    </w:p>
    <w:p w14:paraId="4CB01183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ind w:left="637" w:hanging="535"/>
      </w:pPr>
      <w:r>
        <w:t>Námořní přeprava (IMDG)</w:t>
      </w:r>
    </w:p>
    <w:p w14:paraId="4CB01184" w14:textId="77777777" w:rsidR="00D61618" w:rsidRDefault="001F6360">
      <w:pPr>
        <w:pStyle w:val="Nadpis2"/>
        <w:spacing w:line="230" w:lineRule="exact"/>
        <w:ind w:left="457"/>
      </w:pPr>
      <w:r>
        <w:t>Oficiální označení pro přepravu:</w:t>
      </w:r>
    </w:p>
    <w:p w14:paraId="4CB01185" w14:textId="77777777" w:rsidR="00D61618" w:rsidRDefault="001F6360">
      <w:pPr>
        <w:spacing w:line="230" w:lineRule="exact"/>
        <w:ind w:left="457"/>
        <w:rPr>
          <w:sz w:val="20"/>
        </w:rPr>
      </w:pPr>
      <w:r>
        <w:rPr>
          <w:sz w:val="20"/>
        </w:rPr>
        <w:t>-</w:t>
      </w:r>
    </w:p>
    <w:p w14:paraId="4CB01186" w14:textId="77777777" w:rsidR="00D61618" w:rsidRDefault="001F6360">
      <w:pPr>
        <w:spacing w:before="1" w:line="230" w:lineRule="exact"/>
        <w:ind w:left="457"/>
        <w:rPr>
          <w:sz w:val="20"/>
        </w:rPr>
      </w:pPr>
      <w:r>
        <w:rPr>
          <w:sz w:val="20"/>
        </w:rPr>
        <w:t>-</w:t>
      </w:r>
    </w:p>
    <w:p w14:paraId="4CB01187" w14:textId="77777777" w:rsidR="00D61618" w:rsidRDefault="001F6360">
      <w:pPr>
        <w:tabs>
          <w:tab w:val="left" w:pos="1872"/>
        </w:tabs>
        <w:spacing w:line="230" w:lineRule="exact"/>
        <w:ind w:left="457"/>
        <w:rPr>
          <w:sz w:val="20"/>
        </w:rPr>
      </w:pPr>
      <w:r>
        <w:rPr>
          <w:b/>
          <w:sz w:val="20"/>
        </w:rPr>
        <w:t>Č. UN:</w:t>
      </w:r>
      <w:r>
        <w:rPr>
          <w:b/>
          <w:sz w:val="20"/>
        </w:rPr>
        <w:tab/>
      </w:r>
      <w:r>
        <w:rPr>
          <w:sz w:val="20"/>
        </w:rPr>
        <w:t>-</w:t>
      </w:r>
    </w:p>
    <w:p w14:paraId="4CB01188" w14:textId="77777777" w:rsidR="00D61618" w:rsidRDefault="001F6360">
      <w:pPr>
        <w:tabs>
          <w:tab w:val="left" w:pos="1872"/>
          <w:tab w:val="left" w:pos="3348"/>
          <w:tab w:val="left" w:pos="5598"/>
        </w:tabs>
        <w:ind w:left="457"/>
        <w:rPr>
          <w:sz w:val="20"/>
        </w:rPr>
      </w:pPr>
      <w:r>
        <w:rPr>
          <w:b/>
          <w:sz w:val="20"/>
        </w:rPr>
        <w:t>Označení:</w:t>
      </w:r>
      <w:r>
        <w:rPr>
          <w:b/>
          <w:sz w:val="20"/>
        </w:rPr>
        <w:tab/>
      </w:r>
      <w:r>
        <w:rPr>
          <w:sz w:val="20"/>
        </w:rPr>
        <w:t>-</w:t>
      </w:r>
      <w:r>
        <w:rPr>
          <w:sz w:val="20"/>
        </w:rPr>
        <w:tab/>
      </w:r>
      <w:r>
        <w:rPr>
          <w:b/>
          <w:sz w:val="20"/>
        </w:rPr>
        <w:t>skupina balení:</w:t>
      </w:r>
      <w:r>
        <w:rPr>
          <w:b/>
          <w:sz w:val="20"/>
        </w:rPr>
        <w:tab/>
      </w:r>
      <w:r>
        <w:rPr>
          <w:sz w:val="20"/>
        </w:rPr>
        <w:t>-</w:t>
      </w:r>
    </w:p>
    <w:p w14:paraId="4CB01189" w14:textId="77777777" w:rsidR="00D61618" w:rsidRDefault="001F6360">
      <w:pPr>
        <w:tabs>
          <w:tab w:val="left" w:pos="1872"/>
          <w:tab w:val="left" w:pos="3348"/>
          <w:tab w:val="left" w:pos="4283"/>
          <w:tab w:val="left" w:pos="6305"/>
          <w:tab w:val="left" w:pos="8568"/>
        </w:tabs>
        <w:spacing w:before="1" w:line="230" w:lineRule="exact"/>
        <w:ind w:left="457"/>
        <w:rPr>
          <w:sz w:val="20"/>
        </w:rPr>
      </w:pPr>
      <w:r>
        <w:rPr>
          <w:b/>
          <w:sz w:val="20"/>
        </w:rPr>
        <w:t>Č. EMS:</w:t>
      </w:r>
      <w:r>
        <w:rPr>
          <w:b/>
          <w:sz w:val="20"/>
        </w:rPr>
        <w:tab/>
      </w:r>
      <w:r>
        <w:rPr>
          <w:sz w:val="20"/>
        </w:rPr>
        <w:t>-</w:t>
      </w:r>
      <w:r>
        <w:rPr>
          <w:sz w:val="20"/>
        </w:rPr>
        <w:tab/>
      </w:r>
      <w:r>
        <w:rPr>
          <w:b/>
          <w:sz w:val="20"/>
        </w:rPr>
        <w:t>MFAG:</w:t>
      </w:r>
      <w:r>
        <w:rPr>
          <w:b/>
          <w:sz w:val="20"/>
        </w:rPr>
        <w:tab/>
      </w:r>
      <w:r>
        <w:rPr>
          <w:sz w:val="20"/>
        </w:rPr>
        <w:t>-</w:t>
      </w:r>
      <w:r>
        <w:rPr>
          <w:sz w:val="20"/>
        </w:rPr>
        <w:tab/>
      </w:r>
      <w:r>
        <w:rPr>
          <w:b/>
          <w:sz w:val="20"/>
        </w:rPr>
        <w:t>Znečištění moře:</w:t>
      </w:r>
      <w:r>
        <w:rPr>
          <w:b/>
          <w:sz w:val="20"/>
        </w:rPr>
        <w:tab/>
      </w:r>
      <w:r>
        <w:rPr>
          <w:sz w:val="20"/>
        </w:rPr>
        <w:t>Ne</w:t>
      </w:r>
    </w:p>
    <w:p w14:paraId="4CB0118A" w14:textId="77777777" w:rsidR="00D61618" w:rsidRDefault="001F6360">
      <w:pPr>
        <w:tabs>
          <w:tab w:val="left" w:pos="2504"/>
        </w:tabs>
        <w:spacing w:line="230" w:lineRule="exact"/>
        <w:ind w:left="457"/>
        <w:rPr>
          <w:sz w:val="20"/>
        </w:rPr>
      </w:pPr>
      <w:r>
        <w:rPr>
          <w:b/>
          <w:sz w:val="20"/>
        </w:rPr>
        <w:t>Zvláštní upozornění:</w:t>
      </w:r>
      <w:r>
        <w:rPr>
          <w:b/>
          <w:sz w:val="20"/>
        </w:rPr>
        <w:tab/>
      </w:r>
      <w:r>
        <w:rPr>
          <w:sz w:val="20"/>
        </w:rPr>
        <w:t>Uchovávejte odděleně od potravin, nápojů a krmiv.</w:t>
      </w:r>
    </w:p>
    <w:p w14:paraId="4CB0118B" w14:textId="77777777" w:rsidR="00D61618" w:rsidRDefault="001F6360">
      <w:pPr>
        <w:pStyle w:val="Zkladntext"/>
        <w:tabs>
          <w:tab w:val="left" w:pos="2504"/>
        </w:tabs>
        <w:ind w:left="457"/>
      </w:pPr>
      <w:r>
        <w:rPr>
          <w:b/>
        </w:rPr>
        <w:t>Poznámka:</w:t>
      </w:r>
      <w:r>
        <w:rPr>
          <w:b/>
        </w:rPr>
        <w:tab/>
      </w:r>
      <w:r>
        <w:t>Nejedná se o nebezpečný materiál ve smyslu těchto přepravních předpisů.</w:t>
      </w:r>
    </w:p>
    <w:p w14:paraId="4CB0118C" w14:textId="77777777" w:rsidR="00D61618" w:rsidRDefault="00D61618">
      <w:pPr>
        <w:pStyle w:val="Zkladntext"/>
      </w:pPr>
    </w:p>
    <w:p w14:paraId="4CB0118D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line="276" w:lineRule="exact"/>
        <w:ind w:left="637" w:hanging="535"/>
      </w:pPr>
      <w:r>
        <w:t>Letecká přeprava (ICAO-TI / IATA-DGR)</w:t>
      </w:r>
    </w:p>
    <w:p w14:paraId="4CB0118E" w14:textId="77777777" w:rsidR="00D61618" w:rsidRDefault="001F6360">
      <w:pPr>
        <w:pStyle w:val="Nadpis2"/>
        <w:spacing w:line="230" w:lineRule="exact"/>
        <w:ind w:left="457"/>
      </w:pPr>
      <w:r>
        <w:t>Oficiální označení pro přepravu:</w:t>
      </w:r>
    </w:p>
    <w:p w14:paraId="4CB0118F" w14:textId="77777777" w:rsidR="00D61618" w:rsidRDefault="001F6360">
      <w:pPr>
        <w:spacing w:before="1"/>
        <w:ind w:left="457"/>
        <w:rPr>
          <w:sz w:val="20"/>
        </w:rPr>
      </w:pPr>
      <w:r>
        <w:rPr>
          <w:sz w:val="20"/>
        </w:rPr>
        <w:t>-</w:t>
      </w:r>
    </w:p>
    <w:p w14:paraId="4CB01190" w14:textId="77777777" w:rsidR="00D61618" w:rsidRDefault="001F6360">
      <w:pPr>
        <w:spacing w:line="230" w:lineRule="exact"/>
        <w:ind w:left="457"/>
        <w:rPr>
          <w:sz w:val="20"/>
        </w:rPr>
      </w:pPr>
      <w:r>
        <w:rPr>
          <w:sz w:val="20"/>
        </w:rPr>
        <w:t>-</w:t>
      </w:r>
    </w:p>
    <w:p w14:paraId="4CB01191" w14:textId="77777777" w:rsidR="00D61618" w:rsidRDefault="001F6360">
      <w:pPr>
        <w:pStyle w:val="Nadpis2"/>
        <w:tabs>
          <w:tab w:val="left" w:pos="1890"/>
        </w:tabs>
        <w:spacing w:line="230" w:lineRule="exact"/>
        <w:ind w:left="457"/>
        <w:rPr>
          <w:b w:val="0"/>
        </w:rPr>
      </w:pPr>
      <w:r>
        <w:t>Č. UN/ID:</w:t>
      </w:r>
      <w:r>
        <w:tab/>
      </w:r>
      <w:r>
        <w:rPr>
          <w:b w:val="0"/>
        </w:rPr>
        <w:t>-</w:t>
      </w:r>
    </w:p>
    <w:p w14:paraId="4CB01192" w14:textId="77777777" w:rsidR="00D61618" w:rsidRDefault="001F6360">
      <w:pPr>
        <w:tabs>
          <w:tab w:val="left" w:pos="1890"/>
          <w:tab w:val="left" w:pos="3355"/>
          <w:tab w:val="left" w:pos="5575"/>
        </w:tabs>
        <w:spacing w:before="1"/>
        <w:ind w:left="457"/>
        <w:rPr>
          <w:sz w:val="20"/>
        </w:rPr>
      </w:pPr>
      <w:r>
        <w:rPr>
          <w:b/>
          <w:sz w:val="20"/>
        </w:rPr>
        <w:t>Označení:</w:t>
      </w:r>
      <w:r>
        <w:rPr>
          <w:b/>
          <w:sz w:val="20"/>
        </w:rPr>
        <w:tab/>
      </w:r>
      <w:r>
        <w:rPr>
          <w:sz w:val="20"/>
        </w:rPr>
        <w:t>-</w:t>
      </w:r>
      <w:r>
        <w:rPr>
          <w:sz w:val="20"/>
        </w:rPr>
        <w:tab/>
      </w:r>
      <w:r>
        <w:rPr>
          <w:b/>
          <w:sz w:val="20"/>
        </w:rPr>
        <w:t>skupina balení:</w:t>
      </w:r>
      <w:r>
        <w:rPr>
          <w:b/>
          <w:sz w:val="20"/>
        </w:rPr>
        <w:tab/>
      </w:r>
      <w:r>
        <w:rPr>
          <w:sz w:val="20"/>
        </w:rPr>
        <w:t>-</w:t>
      </w:r>
    </w:p>
    <w:p w14:paraId="4CB01193" w14:textId="77777777" w:rsidR="00D61618" w:rsidRDefault="001F6360">
      <w:pPr>
        <w:pStyle w:val="Zkladntext"/>
        <w:tabs>
          <w:tab w:val="left" w:pos="2504"/>
        </w:tabs>
        <w:ind w:left="457"/>
      </w:pPr>
      <w:r>
        <w:rPr>
          <w:b/>
        </w:rPr>
        <w:t>Poznámka:</w:t>
      </w:r>
      <w:r>
        <w:rPr>
          <w:b/>
        </w:rPr>
        <w:tab/>
      </w:r>
      <w:r>
        <w:t>Nejedná se o nebezpečný materiál ve smyslu těchto přepravních předpisů.</w:t>
      </w:r>
    </w:p>
    <w:p w14:paraId="4CB01194" w14:textId="77777777" w:rsidR="00D61618" w:rsidRDefault="00D61618">
      <w:pPr>
        <w:pStyle w:val="Zkladntext"/>
        <w:spacing w:before="11"/>
        <w:rPr>
          <w:sz w:val="19"/>
        </w:rPr>
      </w:pPr>
    </w:p>
    <w:p w14:paraId="4CB01195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ind w:left="637" w:hanging="535"/>
      </w:pPr>
      <w:r>
        <w:t>Poštovní zásilka</w:t>
      </w:r>
    </w:p>
    <w:p w14:paraId="4CB01196" w14:textId="77777777" w:rsidR="00D61618" w:rsidRDefault="001F6360">
      <w:pPr>
        <w:pStyle w:val="Zkladntext"/>
        <w:ind w:left="298"/>
      </w:pPr>
      <w:r>
        <w:t>Nejde o zboží ve smyslu těchto přepravních předpisů.</w:t>
      </w:r>
    </w:p>
    <w:p w14:paraId="4CB01197" w14:textId="77777777" w:rsidR="00D61618" w:rsidRDefault="00D61618">
      <w:pPr>
        <w:pStyle w:val="Zkladntext"/>
      </w:pPr>
    </w:p>
    <w:p w14:paraId="4CB01198" w14:textId="77777777" w:rsidR="00D61618" w:rsidRDefault="001F6360">
      <w:pPr>
        <w:pStyle w:val="Zkladntext"/>
        <w:spacing w:before="10"/>
        <w:rPr>
          <w:sz w:val="17"/>
        </w:rPr>
      </w:pPr>
      <w:r>
        <w:pict w14:anchorId="4CB01222">
          <v:rect id="docshape47" o:spid="_x0000_s1036" style="position:absolute;margin-left:56.7pt;margin-top:11.5pt;width:490.9pt;height:1.5pt;z-index:-15712768;mso-wrap-distance-left:0;mso-wrap-distance-right:0;mso-position-horizontal-relative:page" fillcolor="blue" stroked="f">
            <w10:wrap type="topAndBottom" anchorx="page"/>
          </v:rect>
        </w:pict>
      </w:r>
    </w:p>
    <w:p w14:paraId="4CB01199" w14:textId="77777777" w:rsidR="00D61618" w:rsidRDefault="00D61618">
      <w:pPr>
        <w:pStyle w:val="Zkladntext"/>
        <w:rPr>
          <w:sz w:val="12"/>
        </w:rPr>
      </w:pPr>
    </w:p>
    <w:p w14:paraId="4CB0119A" w14:textId="77777777" w:rsidR="00D61618" w:rsidRDefault="001F6360">
      <w:pPr>
        <w:pStyle w:val="Nadpis1"/>
        <w:numPr>
          <w:ilvl w:val="0"/>
          <w:numId w:val="1"/>
        </w:numPr>
        <w:tabs>
          <w:tab w:val="left" w:pos="638"/>
          <w:tab w:val="left" w:pos="639"/>
        </w:tabs>
        <w:spacing w:before="93"/>
        <w:ind w:left="638" w:hanging="536"/>
      </w:pPr>
      <w:r>
        <w:t>Informace o předpisech</w:t>
      </w:r>
    </w:p>
    <w:p w14:paraId="4CB0119B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638"/>
        </w:tabs>
        <w:spacing w:before="229"/>
        <w:ind w:left="637" w:hanging="535"/>
        <w:rPr>
          <w:b/>
          <w:sz w:val="24"/>
        </w:rPr>
      </w:pPr>
      <w:r>
        <w:rPr>
          <w:b/>
          <w:sz w:val="24"/>
        </w:rPr>
        <w:t>Označení a etiketování</w:t>
      </w:r>
    </w:p>
    <w:p w14:paraId="4CB0119C" w14:textId="77777777" w:rsidR="00D61618" w:rsidRDefault="001F6360">
      <w:pPr>
        <w:pStyle w:val="Nadpis2"/>
      </w:pPr>
      <w:r>
        <w:t>Nebezpečná(é) složka(y) k etiketování</w:t>
      </w:r>
    </w:p>
    <w:p w14:paraId="4CB0119D" w14:textId="77777777" w:rsidR="00D61618" w:rsidRDefault="001F6360">
      <w:pPr>
        <w:spacing w:before="1"/>
        <w:ind w:left="297"/>
        <w:rPr>
          <w:sz w:val="20"/>
        </w:rPr>
      </w:pPr>
      <w:r>
        <w:rPr>
          <w:sz w:val="20"/>
        </w:rPr>
        <w:t>-</w:t>
      </w:r>
    </w:p>
    <w:p w14:paraId="4CB0119E" w14:textId="77777777" w:rsidR="00D61618" w:rsidRDefault="00D61618">
      <w:pPr>
        <w:pStyle w:val="Zkladntext"/>
        <w:spacing w:before="10"/>
        <w:rPr>
          <w:sz w:val="19"/>
        </w:rPr>
      </w:pPr>
    </w:p>
    <w:p w14:paraId="4CB0119F" w14:textId="77777777" w:rsidR="00D61618" w:rsidRDefault="001F6360">
      <w:pPr>
        <w:pStyle w:val="Nadpis2"/>
        <w:spacing w:before="1"/>
        <w:ind w:left="297"/>
      </w:pPr>
      <w:r>
        <w:t>Zvláštní označení určitých přípravků</w:t>
      </w:r>
    </w:p>
    <w:p w14:paraId="4CB011A0" w14:textId="77777777" w:rsidR="00D61618" w:rsidRDefault="001F6360">
      <w:pPr>
        <w:pStyle w:val="Zkladntext"/>
        <w:ind w:left="297"/>
      </w:pPr>
      <w:r>
        <w:t>Bezpečnostní list je pro profesionální uživatele k dispozici na vyžádání.</w:t>
      </w:r>
    </w:p>
    <w:p w14:paraId="4CB011A1" w14:textId="77777777" w:rsidR="00D61618" w:rsidRDefault="00D61618">
      <w:pPr>
        <w:pStyle w:val="Zkladntext"/>
        <w:spacing w:before="11"/>
        <w:rPr>
          <w:sz w:val="19"/>
        </w:rPr>
      </w:pPr>
    </w:p>
    <w:p w14:paraId="4CB011A2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ind w:left="639" w:right="308" w:hanging="536"/>
      </w:pPr>
      <w:r>
        <w:pict w14:anchorId="4CB01223">
          <v:rect id="docshape48" o:spid="_x0000_s1035" style="position:absolute;left:0;text-align:left;margin-left:56.7pt;margin-top:44.1pt;width:489.1pt;height:1.5pt;z-index:15745024;mso-position-horizontal-relative:page" fillcolor="blue" stroked="f">
            <w10:wrap anchorx="page"/>
          </v:rect>
        </w:pict>
      </w:r>
      <w:r>
        <w:t>Předpisy týkající se bezpečnosti, ochrany zdraví a životního prostředí a dále specifické právní předpisy platné pro tuto látku či směs</w:t>
      </w:r>
    </w:p>
    <w:p w14:paraId="4CB011A3" w14:textId="77777777" w:rsidR="00D61618" w:rsidRDefault="00D61618">
      <w:pPr>
        <w:sectPr w:rsidR="00D61618">
          <w:pgSz w:w="11910" w:h="16840"/>
          <w:pgMar w:top="1300" w:right="840" w:bottom="1120" w:left="1100" w:header="1118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space="708"/>
        </w:sectPr>
      </w:pPr>
    </w:p>
    <w:p w14:paraId="4CB011A4" w14:textId="77777777" w:rsidR="00D61618" w:rsidRDefault="00D61618">
      <w:pPr>
        <w:pStyle w:val="Zkladntext"/>
        <w:rPr>
          <w:b/>
          <w:sz w:val="16"/>
        </w:rPr>
      </w:pPr>
    </w:p>
    <w:p w14:paraId="4CB011A5" w14:textId="77777777" w:rsidR="00D61618" w:rsidRDefault="001F6360">
      <w:pPr>
        <w:pStyle w:val="Zkladntext"/>
        <w:spacing w:line="30" w:lineRule="exact"/>
        <w:ind w:left="19"/>
        <w:rPr>
          <w:sz w:val="3"/>
        </w:rPr>
      </w:pPr>
      <w:r>
        <w:rPr>
          <w:sz w:val="3"/>
        </w:rPr>
      </w:r>
      <w:r>
        <w:rPr>
          <w:sz w:val="3"/>
        </w:rPr>
        <w:pict w14:anchorId="4CB01225">
          <v:group id="docshapegroup49" o:spid="_x0000_s1033" style="width:489.85pt;height:1.5pt;mso-position-horizontal-relative:char;mso-position-vertical-relative:line" coordsize="9797,30">
            <v:rect id="docshape50" o:spid="_x0000_s1034" style="position:absolute;width:9797;height:30" fillcolor="blue" stroked="f"/>
            <w10:anchorlock/>
          </v:group>
        </w:pict>
      </w:r>
    </w:p>
    <w:p w14:paraId="4CB011A6" w14:textId="77777777" w:rsidR="00D61618" w:rsidRDefault="00D61618">
      <w:pPr>
        <w:pStyle w:val="Zkladntext"/>
        <w:spacing w:before="9"/>
        <w:rPr>
          <w:b/>
          <w:sz w:val="11"/>
        </w:rPr>
      </w:pPr>
    </w:p>
    <w:p w14:paraId="4CB011A7" w14:textId="77777777" w:rsidR="00D61618" w:rsidRDefault="001F6360">
      <w:pPr>
        <w:pStyle w:val="Nadpis2"/>
        <w:spacing w:before="94"/>
      </w:pPr>
      <w:r>
        <w:t>Předpisy EU</w:t>
      </w:r>
    </w:p>
    <w:p w14:paraId="4CB011A8" w14:textId="77777777" w:rsidR="00D61618" w:rsidRDefault="001F6360">
      <w:pPr>
        <w:spacing w:before="1"/>
        <w:ind w:left="457" w:right="346"/>
        <w:rPr>
          <w:b/>
          <w:sz w:val="20"/>
        </w:rPr>
      </w:pPr>
      <w:r>
        <w:rPr>
          <w:b/>
          <w:sz w:val="20"/>
        </w:rPr>
        <w:t>Směrnice 1999/13/ES o omezování emisí těkavých organických sloučenin (směrnice VOC)</w:t>
      </w:r>
    </w:p>
    <w:p w14:paraId="4CB011A9" w14:textId="77777777" w:rsidR="00D61618" w:rsidRDefault="001F6360">
      <w:pPr>
        <w:pStyle w:val="Zkladntext"/>
        <w:spacing w:line="230" w:lineRule="exact"/>
        <w:ind w:left="457"/>
      </w:pPr>
      <w:r>
        <w:t>žádné</w:t>
      </w:r>
    </w:p>
    <w:p w14:paraId="4CB011AA" w14:textId="77777777" w:rsidR="00D61618" w:rsidRDefault="00D61618">
      <w:pPr>
        <w:pStyle w:val="Zkladntext"/>
        <w:spacing w:before="11"/>
        <w:rPr>
          <w:sz w:val="19"/>
        </w:rPr>
      </w:pPr>
    </w:p>
    <w:p w14:paraId="4CB011AB" w14:textId="77777777" w:rsidR="00D61618" w:rsidRDefault="001F6360">
      <w:pPr>
        <w:pStyle w:val="Nadpis2"/>
        <w:ind w:left="457"/>
      </w:pPr>
      <w:r>
        <w:t>Nařízení (ES) č. 2037/2000 o látkách, které vedou ke snižování ozónové vrstvy</w:t>
      </w:r>
    </w:p>
    <w:p w14:paraId="4CB011AC" w14:textId="77777777" w:rsidR="00D61618" w:rsidRDefault="001F6360">
      <w:pPr>
        <w:pStyle w:val="Zkladntext"/>
        <w:ind w:left="457"/>
      </w:pPr>
      <w:r>
        <w:t>žádné</w:t>
      </w:r>
    </w:p>
    <w:p w14:paraId="4CB011AD" w14:textId="77777777" w:rsidR="00D61618" w:rsidRDefault="00D61618">
      <w:pPr>
        <w:pStyle w:val="Zkladntext"/>
      </w:pPr>
    </w:p>
    <w:p w14:paraId="4CB011AE" w14:textId="77777777" w:rsidR="00D61618" w:rsidRDefault="001F6360">
      <w:pPr>
        <w:pStyle w:val="Nadpis2"/>
        <w:ind w:left="457"/>
      </w:pPr>
      <w:r>
        <w:t>Nařízení (ES) č. 850/2004 o perzistentních organických škodlivých látkách</w:t>
      </w:r>
    </w:p>
    <w:p w14:paraId="4CB011AF" w14:textId="77777777" w:rsidR="00D61618" w:rsidRDefault="001F6360">
      <w:pPr>
        <w:pStyle w:val="Zkladntext"/>
        <w:ind w:left="457"/>
      </w:pPr>
      <w:r>
        <w:t>žádné</w:t>
      </w:r>
    </w:p>
    <w:p w14:paraId="4CB011B0" w14:textId="77777777" w:rsidR="00D61618" w:rsidRDefault="00D61618">
      <w:pPr>
        <w:pStyle w:val="Zkladntext"/>
      </w:pPr>
    </w:p>
    <w:p w14:paraId="4CB011B1" w14:textId="77777777" w:rsidR="00D61618" w:rsidRDefault="001F6360">
      <w:pPr>
        <w:pStyle w:val="Nadpis2"/>
        <w:ind w:left="457"/>
      </w:pPr>
      <w:r>
        <w:t>Nařízení (ES) č. 689/2008 o vývozu a dovozu nebezpečných chemikálií</w:t>
      </w:r>
    </w:p>
    <w:p w14:paraId="4CB011B2" w14:textId="77777777" w:rsidR="00D61618" w:rsidRDefault="001F6360">
      <w:pPr>
        <w:pStyle w:val="Zkladntext"/>
        <w:ind w:left="457"/>
      </w:pPr>
      <w:r>
        <w:t>žádné</w:t>
      </w:r>
    </w:p>
    <w:p w14:paraId="4CB011B3" w14:textId="77777777" w:rsidR="00D61618" w:rsidRDefault="00D61618">
      <w:pPr>
        <w:pStyle w:val="Zkladntext"/>
      </w:pPr>
    </w:p>
    <w:p w14:paraId="4CB011B4" w14:textId="77777777" w:rsidR="00D61618" w:rsidRDefault="001F6360">
      <w:pPr>
        <w:pStyle w:val="Nadpis2"/>
        <w:ind w:left="457"/>
      </w:pPr>
      <w:r>
        <w:t>Nařízení (ES) č. 648/2004 o detergentech (nařízení o detergentech)</w:t>
      </w:r>
    </w:p>
    <w:p w14:paraId="4CB011B5" w14:textId="77777777" w:rsidR="00D61618" w:rsidRDefault="001F6360">
      <w:pPr>
        <w:pStyle w:val="Zkladntext"/>
        <w:ind w:left="457"/>
      </w:pPr>
      <w:r>
        <w:t>žádné</w:t>
      </w:r>
    </w:p>
    <w:p w14:paraId="4CB011B6" w14:textId="77777777" w:rsidR="00D61618" w:rsidRDefault="00D61618">
      <w:pPr>
        <w:pStyle w:val="Zkladntext"/>
      </w:pPr>
    </w:p>
    <w:p w14:paraId="4CB011B7" w14:textId="77777777" w:rsidR="00D61618" w:rsidRDefault="001F6360">
      <w:pPr>
        <w:pStyle w:val="Nadpis2"/>
        <w:ind w:left="457"/>
      </w:pPr>
      <w:r>
        <w:t>Omezení podle titulu VIII nařízení (ES) č. 1907/2006</w:t>
      </w:r>
    </w:p>
    <w:p w14:paraId="4CB011B8" w14:textId="77777777" w:rsidR="00D61618" w:rsidRDefault="001F6360">
      <w:pPr>
        <w:pStyle w:val="Zkladntext"/>
        <w:ind w:left="457"/>
      </w:pPr>
      <w:r>
        <w:t>žádné</w:t>
      </w:r>
    </w:p>
    <w:p w14:paraId="4CB011B9" w14:textId="77777777" w:rsidR="00D61618" w:rsidRDefault="00D61618">
      <w:pPr>
        <w:pStyle w:val="Zkladntext"/>
      </w:pPr>
    </w:p>
    <w:p w14:paraId="4CB011BA" w14:textId="77777777" w:rsidR="00D61618" w:rsidRDefault="001F6360">
      <w:pPr>
        <w:pStyle w:val="Nadpis2"/>
        <w:ind w:left="297"/>
      </w:pPr>
      <w:r>
        <w:t>Národní předpisy</w:t>
      </w:r>
    </w:p>
    <w:p w14:paraId="4CB011BB" w14:textId="77777777" w:rsidR="00D61618" w:rsidRDefault="001F6360">
      <w:pPr>
        <w:pStyle w:val="Zkladntext"/>
        <w:spacing w:before="1"/>
        <w:ind w:left="297"/>
      </w:pPr>
      <w:r>
        <w:t>Musí být dodržovány navíc i národní právní předpisy!</w:t>
      </w:r>
    </w:p>
    <w:p w14:paraId="4CB011BC" w14:textId="77777777" w:rsidR="00D61618" w:rsidRDefault="00D61618">
      <w:pPr>
        <w:pStyle w:val="Zkladntext"/>
        <w:spacing w:before="10"/>
        <w:rPr>
          <w:sz w:val="19"/>
        </w:rPr>
      </w:pPr>
    </w:p>
    <w:p w14:paraId="4CB011BD" w14:textId="77777777" w:rsidR="00D61618" w:rsidRDefault="001F6360">
      <w:pPr>
        <w:pStyle w:val="Nadpis2"/>
        <w:spacing w:before="1"/>
        <w:ind w:left="457"/>
      </w:pPr>
      <w:r>
        <w:t>Upozornění na omezení práce</w:t>
      </w:r>
    </w:p>
    <w:p w14:paraId="4CB011BE" w14:textId="77777777" w:rsidR="00D61618" w:rsidRDefault="001F6360">
      <w:pPr>
        <w:pStyle w:val="Zkladntext"/>
        <w:ind w:left="457"/>
      </w:pPr>
      <w:r>
        <w:t>žádné</w:t>
      </w:r>
    </w:p>
    <w:p w14:paraId="4CB011BF" w14:textId="77777777" w:rsidR="00D61618" w:rsidRDefault="00D61618">
      <w:pPr>
        <w:pStyle w:val="Zkladntext"/>
        <w:spacing w:before="11"/>
        <w:rPr>
          <w:sz w:val="19"/>
        </w:rPr>
      </w:pPr>
    </w:p>
    <w:p w14:paraId="4CB011C0" w14:textId="77777777" w:rsidR="00D61618" w:rsidRDefault="001F6360">
      <w:pPr>
        <w:pStyle w:val="Nadpis2"/>
        <w:ind w:left="457"/>
      </w:pPr>
      <w:r>
        <w:t>Nařízení o haváriích</w:t>
      </w:r>
    </w:p>
    <w:p w14:paraId="4CB011C1" w14:textId="77777777" w:rsidR="00D61618" w:rsidRDefault="001F6360">
      <w:pPr>
        <w:pStyle w:val="Zkladntext"/>
        <w:spacing w:before="1"/>
        <w:ind w:left="457"/>
      </w:pPr>
      <w:r>
        <w:t>Nepodléhá nařízení o haváriích V.</w:t>
      </w:r>
    </w:p>
    <w:p w14:paraId="4CB011C2" w14:textId="77777777" w:rsidR="00D61618" w:rsidRDefault="00D61618">
      <w:pPr>
        <w:pStyle w:val="Zkladntext"/>
        <w:spacing w:before="10"/>
        <w:rPr>
          <w:sz w:val="19"/>
        </w:rPr>
      </w:pPr>
    </w:p>
    <w:p w14:paraId="4CB011C3" w14:textId="77777777" w:rsidR="00D61618" w:rsidRDefault="001F6360">
      <w:pPr>
        <w:pStyle w:val="Nadpis2"/>
        <w:spacing w:before="1" w:line="230" w:lineRule="exact"/>
        <w:ind w:left="457"/>
      </w:pPr>
      <w:r>
        <w:t>Třída skladování podle VCI</w:t>
      </w:r>
    </w:p>
    <w:p w14:paraId="4CB011C4" w14:textId="77777777" w:rsidR="00D61618" w:rsidRDefault="001F6360">
      <w:pPr>
        <w:pStyle w:val="Zkladntext"/>
        <w:spacing w:line="230" w:lineRule="exact"/>
        <w:ind w:left="457"/>
      </w:pPr>
      <w:r>
        <w:t>10 Hořlavé kapaliny, pokud nejde o třídu skladování 3A nebo 3B</w:t>
      </w:r>
    </w:p>
    <w:p w14:paraId="4CB011C5" w14:textId="77777777" w:rsidR="00D61618" w:rsidRDefault="00D61618">
      <w:pPr>
        <w:pStyle w:val="Zkladntext"/>
      </w:pPr>
    </w:p>
    <w:p w14:paraId="4CB011C6" w14:textId="77777777" w:rsidR="00D61618" w:rsidRDefault="001F6360">
      <w:pPr>
        <w:pStyle w:val="Nadpis2"/>
        <w:spacing w:line="230" w:lineRule="exact"/>
        <w:ind w:left="457"/>
      </w:pPr>
      <w:r>
        <w:t xml:space="preserve">Třída ohrožení vod podle </w:t>
      </w:r>
      <w:proofErr w:type="spellStart"/>
      <w:r>
        <w:t>VwVwS</w:t>
      </w:r>
      <w:proofErr w:type="spellEnd"/>
      <w:r>
        <w:t xml:space="preserve"> (správního předpisu o látkách ohrožujících vody)</w:t>
      </w:r>
    </w:p>
    <w:p w14:paraId="4CB011C7" w14:textId="77777777" w:rsidR="00D61618" w:rsidRDefault="001F6360">
      <w:pPr>
        <w:pStyle w:val="Zkladntext"/>
        <w:spacing w:line="230" w:lineRule="exact"/>
        <w:ind w:left="457"/>
      </w:pPr>
      <w:r>
        <w:t>1 slabě ohrožující (třída ohrožení vod 1)</w:t>
      </w:r>
    </w:p>
    <w:p w14:paraId="4CB011C8" w14:textId="77777777" w:rsidR="00D61618" w:rsidRDefault="00D61618">
      <w:pPr>
        <w:pStyle w:val="Zkladntext"/>
        <w:spacing w:before="1"/>
      </w:pPr>
    </w:p>
    <w:p w14:paraId="4CB011C9" w14:textId="77777777" w:rsidR="00D61618" w:rsidRDefault="001F6360">
      <w:pPr>
        <w:pStyle w:val="Nadpis2"/>
        <w:spacing w:line="230" w:lineRule="exact"/>
        <w:ind w:left="457"/>
      </w:pPr>
      <w:r>
        <w:t>Technický návod k zachování čistoty vzduchu (TA-Luft)</w:t>
      </w:r>
    </w:p>
    <w:p w14:paraId="4CB011CA" w14:textId="77777777" w:rsidR="00D61618" w:rsidRDefault="001F6360">
      <w:pPr>
        <w:pStyle w:val="Zkladntext"/>
        <w:spacing w:line="230" w:lineRule="exact"/>
        <w:ind w:left="457"/>
      </w:pPr>
      <w:r>
        <w:t>Nepodléhá TA-Luft.</w:t>
      </w:r>
    </w:p>
    <w:p w14:paraId="4CB011CB" w14:textId="77777777" w:rsidR="00D61618" w:rsidRDefault="00D61618">
      <w:pPr>
        <w:pStyle w:val="Zkladntext"/>
        <w:spacing w:before="1"/>
      </w:pPr>
    </w:p>
    <w:p w14:paraId="4CB011CC" w14:textId="77777777" w:rsidR="00D61618" w:rsidRDefault="001F6360">
      <w:pPr>
        <w:pStyle w:val="Nadpis2"/>
        <w:spacing w:line="230" w:lineRule="exact"/>
        <w:ind w:left="457"/>
      </w:pPr>
      <w:r>
        <w:t>Ostatní předpisy, omezení a nařízení o zákazech</w:t>
      </w:r>
    </w:p>
    <w:p w14:paraId="4CB011CD" w14:textId="77777777" w:rsidR="00D61618" w:rsidRDefault="001F6360">
      <w:pPr>
        <w:pStyle w:val="Zkladntext"/>
        <w:spacing w:line="230" w:lineRule="exact"/>
        <w:ind w:left="457"/>
      </w:pPr>
      <w:r>
        <w:t>žádné</w:t>
      </w:r>
    </w:p>
    <w:p w14:paraId="4CB011CE" w14:textId="77777777" w:rsidR="00D61618" w:rsidRDefault="00D61618">
      <w:pPr>
        <w:pStyle w:val="Zkladntext"/>
      </w:pPr>
    </w:p>
    <w:p w14:paraId="4CB011CF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ind w:left="637" w:hanging="535"/>
      </w:pPr>
      <w:r>
        <w:t>Posouzení bezpečnosti látek</w:t>
      </w:r>
    </w:p>
    <w:p w14:paraId="4CB011D0" w14:textId="77777777" w:rsidR="00D61618" w:rsidRDefault="001F6360">
      <w:pPr>
        <w:tabs>
          <w:tab w:val="left" w:pos="7742"/>
        </w:tabs>
        <w:spacing w:before="1"/>
        <w:ind w:left="297" w:right="2071"/>
        <w:rPr>
          <w:sz w:val="20"/>
        </w:rPr>
      </w:pPr>
      <w:r>
        <w:rPr>
          <w:b/>
          <w:sz w:val="20"/>
        </w:rPr>
        <w:t>Pro tento přípravek bylo provedeno posouzení bezpečnosti látek:</w:t>
      </w:r>
      <w:r>
        <w:rPr>
          <w:b/>
          <w:sz w:val="20"/>
        </w:rPr>
        <w:tab/>
      </w:r>
      <w:r>
        <w:rPr>
          <w:sz w:val="20"/>
        </w:rPr>
        <w:t>- Posouzení bezpečnosti látek v této směsi nebylo provedeno.</w:t>
      </w:r>
    </w:p>
    <w:p w14:paraId="4CB011D1" w14:textId="77777777" w:rsidR="00D61618" w:rsidRDefault="00D61618">
      <w:pPr>
        <w:pStyle w:val="Zkladntext"/>
      </w:pPr>
    </w:p>
    <w:p w14:paraId="4CB011D2" w14:textId="77777777" w:rsidR="00D61618" w:rsidRDefault="001F6360">
      <w:pPr>
        <w:pStyle w:val="Zkladntext"/>
        <w:spacing w:before="10"/>
        <w:rPr>
          <w:sz w:val="17"/>
        </w:rPr>
      </w:pPr>
      <w:r>
        <w:pict w14:anchorId="4CB01226">
          <v:rect id="docshape51" o:spid="_x0000_s1032" style="position:absolute;margin-left:56.7pt;margin-top:11.5pt;width:490.9pt;height:1.5pt;z-index:-15711232;mso-wrap-distance-left:0;mso-wrap-distance-right:0;mso-position-horizontal-relative:page" fillcolor="blue" stroked="f">
            <w10:wrap type="topAndBottom" anchorx="page"/>
          </v:rect>
        </w:pict>
      </w:r>
    </w:p>
    <w:p w14:paraId="4CB011D3" w14:textId="77777777" w:rsidR="00D61618" w:rsidRDefault="00D61618">
      <w:pPr>
        <w:pStyle w:val="Zkladntext"/>
        <w:spacing w:before="11"/>
        <w:rPr>
          <w:sz w:val="11"/>
        </w:rPr>
      </w:pPr>
    </w:p>
    <w:p w14:paraId="4CB011D4" w14:textId="77777777" w:rsidR="00D61618" w:rsidRDefault="001F6360">
      <w:pPr>
        <w:pStyle w:val="Nadpis1"/>
        <w:numPr>
          <w:ilvl w:val="0"/>
          <w:numId w:val="1"/>
        </w:numPr>
        <w:tabs>
          <w:tab w:val="left" w:pos="505"/>
        </w:tabs>
        <w:spacing w:before="92"/>
      </w:pPr>
      <w:r>
        <w:t>Další údaje</w:t>
      </w:r>
    </w:p>
    <w:p w14:paraId="4CB011D5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638"/>
        </w:tabs>
        <w:spacing w:before="230" w:line="276" w:lineRule="exact"/>
        <w:ind w:left="637" w:hanging="535"/>
        <w:rPr>
          <w:b/>
          <w:sz w:val="24"/>
        </w:rPr>
      </w:pPr>
      <w:r>
        <w:rPr>
          <w:b/>
          <w:sz w:val="24"/>
        </w:rPr>
        <w:t>Nebezpečí v kapitole 3</w:t>
      </w:r>
    </w:p>
    <w:p w14:paraId="4CB011D6" w14:textId="77777777" w:rsidR="00D61618" w:rsidRDefault="001F6360">
      <w:pPr>
        <w:pStyle w:val="Nadpis2"/>
        <w:spacing w:line="230" w:lineRule="exact"/>
      </w:pPr>
      <w:r>
        <w:t>Nařízení (ES) č. 1272/2008</w:t>
      </w:r>
    </w:p>
    <w:p w14:paraId="4CB011D7" w14:textId="77777777" w:rsidR="00D61618" w:rsidRDefault="001F6360">
      <w:pPr>
        <w:pStyle w:val="Zkladntext"/>
        <w:tabs>
          <w:tab w:val="left" w:pos="1005"/>
        </w:tabs>
        <w:spacing w:before="1"/>
        <w:ind w:left="297"/>
      </w:pPr>
      <w:r>
        <w:t>304</w:t>
      </w:r>
      <w:r>
        <w:tab/>
      </w:r>
      <w:r>
        <w:t>V případě požití a vniknutí do dýchacích cest může způsobit smrt.</w:t>
      </w:r>
    </w:p>
    <w:p w14:paraId="4CB011D8" w14:textId="77777777" w:rsidR="00D61618" w:rsidRDefault="00D61618">
      <w:pPr>
        <w:pStyle w:val="Zkladntext"/>
        <w:spacing w:before="11"/>
        <w:rPr>
          <w:sz w:val="19"/>
        </w:rPr>
      </w:pPr>
    </w:p>
    <w:p w14:paraId="4CB011D9" w14:textId="77777777" w:rsidR="00D61618" w:rsidRDefault="001F6360">
      <w:pPr>
        <w:pStyle w:val="Nadpis2"/>
      </w:pPr>
      <w:r>
        <w:t>Směrnice 67/548/EHS</w:t>
      </w:r>
    </w:p>
    <w:p w14:paraId="4CB011DA" w14:textId="77777777" w:rsidR="00D61618" w:rsidRDefault="001F6360">
      <w:pPr>
        <w:pStyle w:val="Zkladntext"/>
        <w:tabs>
          <w:tab w:val="left" w:pos="1005"/>
        </w:tabs>
        <w:ind w:left="298"/>
      </w:pPr>
      <w:r>
        <w:t>65</w:t>
      </w:r>
      <w:r>
        <w:tab/>
        <w:t>Zdraví škodlivý: Při požití může způsobit poškození plic.</w:t>
      </w:r>
    </w:p>
    <w:p w14:paraId="4CB011DB" w14:textId="77777777" w:rsidR="00D61618" w:rsidRDefault="00D61618">
      <w:pPr>
        <w:pStyle w:val="Zkladntext"/>
        <w:spacing w:before="1"/>
      </w:pPr>
    </w:p>
    <w:p w14:paraId="4CB011DC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line="276" w:lineRule="exact"/>
        <w:ind w:left="637" w:hanging="535"/>
      </w:pPr>
      <w:r>
        <w:t>Pokyny ohledně školení</w:t>
      </w:r>
    </w:p>
    <w:p w14:paraId="4CB011DD" w14:textId="77777777" w:rsidR="00D61618" w:rsidRDefault="001F6360">
      <w:pPr>
        <w:pStyle w:val="Zkladntext"/>
        <w:spacing w:line="230" w:lineRule="exact"/>
        <w:ind w:left="298"/>
      </w:pPr>
      <w:r>
        <w:pict w14:anchorId="4CB01227">
          <v:rect id="docshape52" o:spid="_x0000_s1031" style="position:absolute;left:0;text-align:left;margin-left:56.7pt;margin-top:29.45pt;width:489.1pt;height:1.5pt;z-index:15746560;mso-position-horizontal-relative:page" fillcolor="blue" stroked="f">
            <w10:wrap anchorx="page"/>
          </v:rect>
        </w:pict>
      </w:r>
      <w:r>
        <w:t>žádná</w:t>
      </w:r>
    </w:p>
    <w:p w14:paraId="4CB011DE" w14:textId="77777777" w:rsidR="00D61618" w:rsidRDefault="00D61618">
      <w:pPr>
        <w:spacing w:line="230" w:lineRule="exact"/>
        <w:sectPr w:rsidR="00D61618">
          <w:pgSz w:w="11910" w:h="16840"/>
          <w:pgMar w:top="1300" w:right="840" w:bottom="1120" w:left="1100" w:header="1118" w:footer="930" w:gutter="0"/>
          <w:pgBorders w:offsetFrom="page">
            <w:top w:val="single" w:sz="12" w:space="24" w:color="0000FF"/>
            <w:left w:val="single" w:sz="12" w:space="24" w:color="0000FF"/>
            <w:bottom w:val="single" w:sz="12" w:space="24" w:color="0000FF"/>
            <w:right w:val="single" w:sz="12" w:space="24" w:color="0000FF"/>
          </w:pgBorders>
          <w:cols w:space="708"/>
        </w:sectPr>
      </w:pPr>
    </w:p>
    <w:p w14:paraId="4CB011DF" w14:textId="77777777" w:rsidR="00D61618" w:rsidRDefault="001F6360">
      <w:pPr>
        <w:pStyle w:val="Zkladntext"/>
        <w:rPr>
          <w:sz w:val="16"/>
        </w:rPr>
      </w:pPr>
      <w:r>
        <w:lastRenderedPageBreak/>
        <w:pict w14:anchorId="4CB01228">
          <v:rect id="docshape53" o:spid="_x0000_s1030" style="position:absolute;margin-left:56.7pt;margin-top:783.7pt;width:489.1pt;height:1.5pt;z-index:15748608;mso-position-horizontal-relative:page;mso-position-vertical-relative:page" fillcolor="blue" stroked="f">
            <w10:wrap anchorx="page" anchory="page"/>
          </v:rect>
        </w:pict>
      </w:r>
    </w:p>
    <w:p w14:paraId="4CB011E0" w14:textId="77777777" w:rsidR="00D61618" w:rsidRDefault="001F6360">
      <w:pPr>
        <w:pStyle w:val="Zkladntext"/>
        <w:spacing w:line="30" w:lineRule="exact"/>
        <w:ind w:left="19"/>
        <w:rPr>
          <w:sz w:val="3"/>
        </w:rPr>
      </w:pPr>
      <w:r>
        <w:rPr>
          <w:sz w:val="3"/>
        </w:rPr>
      </w:r>
      <w:r>
        <w:rPr>
          <w:sz w:val="3"/>
        </w:rPr>
        <w:pict w14:anchorId="4CB0122A">
          <v:group id="docshapegroup54" o:spid="_x0000_s1028" style="width:489.85pt;height:1.5pt;mso-position-horizontal-relative:char;mso-position-vertical-relative:line" coordsize="9797,30">
            <v:rect id="docshape55" o:spid="_x0000_s1029" style="position:absolute;width:9797;height:30" fillcolor="blue" stroked="f"/>
            <w10:anchorlock/>
          </v:group>
        </w:pict>
      </w:r>
    </w:p>
    <w:p w14:paraId="4CB011E1" w14:textId="77777777" w:rsidR="00D61618" w:rsidRDefault="00D61618">
      <w:pPr>
        <w:pStyle w:val="Zkladntext"/>
        <w:spacing w:before="11"/>
        <w:rPr>
          <w:sz w:val="11"/>
        </w:rPr>
      </w:pPr>
    </w:p>
    <w:p w14:paraId="4CB011E2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before="92"/>
        <w:ind w:left="637" w:hanging="535"/>
      </w:pPr>
      <w:r>
        <w:t>Doporučené(á) omezení použití</w:t>
      </w:r>
    </w:p>
    <w:p w14:paraId="4CB011E3" w14:textId="77777777" w:rsidR="00D61618" w:rsidRDefault="001F6360">
      <w:pPr>
        <w:pStyle w:val="Zkladntext"/>
        <w:ind w:left="298"/>
      </w:pPr>
      <w:r>
        <w:t>viz kapitola 1.</w:t>
      </w:r>
    </w:p>
    <w:p w14:paraId="4CB011E4" w14:textId="77777777" w:rsidR="00D61618" w:rsidRDefault="00D61618">
      <w:pPr>
        <w:pStyle w:val="Zkladntext"/>
        <w:spacing w:before="1"/>
      </w:pPr>
    </w:p>
    <w:p w14:paraId="4CB011E5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line="276" w:lineRule="exact"/>
        <w:ind w:left="637" w:hanging="535"/>
      </w:pPr>
      <w:r>
        <w:t>Další informace</w:t>
      </w:r>
    </w:p>
    <w:p w14:paraId="4CB011E6" w14:textId="2DE88CA2" w:rsidR="00D61618" w:rsidRDefault="001F6360">
      <w:pPr>
        <w:pStyle w:val="Zkladntext"/>
        <w:ind w:left="297" w:right="169"/>
      </w:pPr>
      <w:r>
        <w:t>Informace v tomto bezpečnostním listě odpovídají dle nejlepšího vědomí našim současným poznatkům k okamžiku jeho vytištění. Zde uvedené informace Vám mají posloužit jako vodítko pro bezpečnou manipulaci s produktem uvedeným v tomto bezpečnostním listu při skladování, zpracování, přepravě a </w:t>
      </w:r>
      <w:r>
        <w:t>likvidaci.</w:t>
      </w:r>
    </w:p>
    <w:p w14:paraId="4CB011E7" w14:textId="77777777" w:rsidR="00D61618" w:rsidRDefault="001F6360">
      <w:pPr>
        <w:pStyle w:val="Zkladntext"/>
        <w:ind w:left="297" w:right="192"/>
      </w:pPr>
      <w:r>
        <w:t>Údaje nelze použít na jiné produkty. V případě, že je produkt smíchán, spojen či zpracován s jinými materiály anebo je podroben úpravě s nimi, není možné údaje uvedené v tomto bezpečnostním listu, pakliže z něj nevyplývá jinak, aplikovat na takto vyrobený nový materiál.</w:t>
      </w:r>
    </w:p>
    <w:p w14:paraId="4CB011E8" w14:textId="77777777" w:rsidR="00D61618" w:rsidRDefault="00D61618">
      <w:pPr>
        <w:pStyle w:val="Zkladntext"/>
      </w:pPr>
    </w:p>
    <w:p w14:paraId="4CB011E9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line="276" w:lineRule="exact"/>
        <w:ind w:left="637" w:hanging="535"/>
      </w:pPr>
      <w:r>
        <w:t>Změnová dokumentace</w:t>
      </w:r>
    </w:p>
    <w:p w14:paraId="4CB011EA" w14:textId="77777777" w:rsidR="00D61618" w:rsidRDefault="001F6360">
      <w:pPr>
        <w:pStyle w:val="Zkladntext"/>
        <w:spacing w:line="230" w:lineRule="exact"/>
        <w:ind w:left="298"/>
      </w:pPr>
      <w:r>
        <w:t>žádné</w:t>
      </w:r>
    </w:p>
    <w:p w14:paraId="4CB011EB" w14:textId="77777777" w:rsidR="00D61618" w:rsidRDefault="00D61618">
      <w:pPr>
        <w:pStyle w:val="Zkladntext"/>
      </w:pPr>
    </w:p>
    <w:p w14:paraId="4CB011EC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ind w:left="637" w:hanging="535"/>
      </w:pPr>
      <w:r>
        <w:t>Zdroje dat</w:t>
      </w:r>
    </w:p>
    <w:p w14:paraId="4CB011ED" w14:textId="77777777" w:rsidR="00D61618" w:rsidRDefault="001F6360">
      <w:pPr>
        <w:pStyle w:val="Zkladntext"/>
        <w:spacing w:before="1"/>
        <w:ind w:left="298"/>
      </w:pPr>
      <w:r>
        <w:t>Data pocházejí ze slovníků, příruček a literatury.</w:t>
      </w:r>
    </w:p>
    <w:p w14:paraId="4CB011EE" w14:textId="77777777" w:rsidR="00D61618" w:rsidRDefault="00D61618">
      <w:pPr>
        <w:pStyle w:val="Zkladntext"/>
        <w:spacing w:before="10"/>
        <w:rPr>
          <w:sz w:val="19"/>
        </w:rPr>
      </w:pPr>
    </w:p>
    <w:p w14:paraId="4CB011EF" w14:textId="77777777" w:rsidR="00D61618" w:rsidRDefault="001F6360">
      <w:pPr>
        <w:pStyle w:val="Nadpis1"/>
        <w:numPr>
          <w:ilvl w:val="1"/>
          <w:numId w:val="1"/>
        </w:numPr>
        <w:tabs>
          <w:tab w:val="left" w:pos="638"/>
        </w:tabs>
        <w:spacing w:before="1"/>
        <w:ind w:left="637" w:hanging="535"/>
      </w:pPr>
      <w:r>
        <w:t>Legenda a vysvětlení pojmů</w:t>
      </w:r>
    </w:p>
    <w:p w14:paraId="4CB011F0" w14:textId="77777777" w:rsidR="00D61618" w:rsidRDefault="001F6360">
      <w:pPr>
        <w:pStyle w:val="Zkladntext"/>
        <w:ind w:left="298"/>
      </w:pPr>
      <w:r>
        <w:t>žádné</w:t>
      </w:r>
    </w:p>
    <w:p w14:paraId="4CB011F1" w14:textId="77777777" w:rsidR="00D61618" w:rsidRDefault="00D61618">
      <w:pPr>
        <w:pStyle w:val="Zkladntext"/>
      </w:pPr>
    </w:p>
    <w:p w14:paraId="4CB011F2" w14:textId="77777777" w:rsidR="00D61618" w:rsidRDefault="001F6360">
      <w:pPr>
        <w:pStyle w:val="Zkladntext"/>
        <w:spacing w:before="10"/>
        <w:rPr>
          <w:sz w:val="17"/>
        </w:rPr>
      </w:pPr>
      <w:r>
        <w:pict w14:anchorId="4CB0122B">
          <v:rect id="docshape56" o:spid="_x0000_s1027" style="position:absolute;margin-left:56.7pt;margin-top:11.5pt;width:490.9pt;height:1.5pt;z-index:-15709696;mso-wrap-distance-left:0;mso-wrap-distance-right:0;mso-position-horizontal-relative:page" fillcolor="blue" stroked="f">
            <w10:wrap type="topAndBottom" anchorx="page"/>
          </v:rect>
        </w:pict>
      </w:r>
    </w:p>
    <w:p w14:paraId="4CB011F3" w14:textId="77777777" w:rsidR="00D61618" w:rsidRDefault="00D61618">
      <w:pPr>
        <w:pStyle w:val="Zkladntext"/>
        <w:rPr>
          <w:sz w:val="12"/>
        </w:rPr>
      </w:pPr>
    </w:p>
    <w:p w14:paraId="4CB011F4" w14:textId="77777777" w:rsidR="00D61618" w:rsidRDefault="001F6360">
      <w:pPr>
        <w:pStyle w:val="Nadpis1"/>
        <w:numPr>
          <w:ilvl w:val="0"/>
          <w:numId w:val="1"/>
        </w:numPr>
        <w:tabs>
          <w:tab w:val="left" w:pos="505"/>
        </w:tabs>
        <w:spacing w:before="93"/>
      </w:pPr>
      <w:r>
        <w:t>Příloha</w:t>
      </w:r>
    </w:p>
    <w:p w14:paraId="4CB011F5" w14:textId="77777777" w:rsidR="00D61618" w:rsidRDefault="001F6360">
      <w:pPr>
        <w:pStyle w:val="Odstavecseseznamem"/>
        <w:numPr>
          <w:ilvl w:val="1"/>
          <w:numId w:val="1"/>
        </w:numPr>
        <w:tabs>
          <w:tab w:val="left" w:pos="638"/>
        </w:tabs>
        <w:spacing w:before="230" w:line="276" w:lineRule="exact"/>
        <w:ind w:left="637" w:hanging="535"/>
        <w:rPr>
          <w:b/>
          <w:sz w:val="24"/>
        </w:rPr>
      </w:pPr>
      <w:r>
        <w:rPr>
          <w:b/>
          <w:sz w:val="24"/>
        </w:rPr>
        <w:t>Scénář expozice</w:t>
      </w:r>
    </w:p>
    <w:p w14:paraId="4CB011F6" w14:textId="77777777" w:rsidR="00D61618" w:rsidRDefault="001F6360">
      <w:pPr>
        <w:spacing w:line="230" w:lineRule="exact"/>
        <w:ind w:left="103"/>
        <w:rPr>
          <w:sz w:val="20"/>
        </w:rPr>
      </w:pPr>
      <w:r>
        <w:rPr>
          <w:sz w:val="20"/>
        </w:rPr>
        <w:t>-</w:t>
      </w:r>
    </w:p>
    <w:p w14:paraId="4CB011F7" w14:textId="77777777" w:rsidR="00D61618" w:rsidRDefault="00D61618">
      <w:pPr>
        <w:pStyle w:val="Zkladntext"/>
      </w:pPr>
    </w:p>
    <w:p w14:paraId="4CB011F8" w14:textId="77777777" w:rsidR="00D61618" w:rsidRDefault="001F6360">
      <w:pPr>
        <w:pStyle w:val="Zkladntext"/>
        <w:spacing w:before="10"/>
        <w:rPr>
          <w:sz w:val="17"/>
        </w:rPr>
      </w:pPr>
      <w:r>
        <w:pict w14:anchorId="4CB0122C">
          <v:rect id="docshape57" o:spid="_x0000_s1026" style="position:absolute;margin-left:56.7pt;margin-top:11.5pt;width:490.9pt;height:1.5pt;z-index:-15709184;mso-wrap-distance-left:0;mso-wrap-distance-right:0;mso-position-horizontal-relative:page" fillcolor="blue" stroked="f">
            <w10:wrap type="topAndBottom" anchorx="page"/>
          </v:rect>
        </w:pict>
      </w:r>
    </w:p>
    <w:sectPr w:rsidR="00D61618">
      <w:pgSz w:w="11910" w:h="16840"/>
      <w:pgMar w:top="1300" w:right="840" w:bottom="1120" w:left="1100" w:header="1118" w:footer="930" w:gutter="0"/>
      <w:pgBorders w:offsetFrom="page">
        <w:top w:val="single" w:sz="12" w:space="24" w:color="0000FF"/>
        <w:left w:val="single" w:sz="12" w:space="24" w:color="0000FF"/>
        <w:bottom w:val="single" w:sz="12" w:space="24" w:color="0000FF"/>
        <w:right w:val="single" w:sz="12" w:space="24" w:color="0000F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1234" w14:textId="77777777" w:rsidR="001F6360" w:rsidRDefault="001F6360">
      <w:r>
        <w:separator/>
      </w:r>
    </w:p>
  </w:endnote>
  <w:endnote w:type="continuationSeparator" w:id="0">
    <w:p w14:paraId="4CB01236" w14:textId="77777777" w:rsidR="001F6360" w:rsidRDefault="001F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122D" w14:textId="77777777" w:rsidR="00D61618" w:rsidRDefault="001F6360">
    <w:pPr>
      <w:pStyle w:val="Zkladntext"/>
      <w:spacing w:line="14" w:lineRule="auto"/>
    </w:pPr>
    <w:r>
      <w:pict w14:anchorId="4CB0123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5" type="#_x0000_t202" style="position:absolute;margin-left:59.2pt;margin-top:784.5pt;width:50.45pt;height:10.95pt;z-index:-16206336;mso-position-horizontal-relative:page;mso-position-vertical-relative:page" filled="f" stroked="f">
          <v:textbox inset="0,0,0,0">
            <w:txbxContent>
              <w:p w14:paraId="4CB01237" w14:textId="77777777" w:rsidR="00D61618" w:rsidRDefault="001F636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Cs - 01.12.10</w:t>
                </w:r>
              </w:p>
            </w:txbxContent>
          </v:textbox>
          <w10:wrap anchorx="page" anchory="page"/>
        </v:shape>
      </w:pict>
    </w:r>
    <w:r>
      <w:pict w14:anchorId="4CB01231">
        <v:shape id="docshape2" o:spid="_x0000_s2054" type="#_x0000_t202" style="position:absolute;margin-left:485.7pt;margin-top:784.5pt;width:57.55pt;height:10.95pt;z-index:-16205824;mso-position-horizontal-relative:page;mso-position-vertical-relative:page" filled="f" stroked="f">
          <v:textbox inset="0,0,0,0">
            <w:txbxContent>
              <w:p w14:paraId="4CB01238" w14:textId="77777777" w:rsidR="00D61618" w:rsidRDefault="001F636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Strana: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z: 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122F" w14:textId="77777777" w:rsidR="00D61618" w:rsidRDefault="001F6360">
    <w:pPr>
      <w:pStyle w:val="Zkladntext"/>
      <w:spacing w:line="14" w:lineRule="auto"/>
    </w:pPr>
    <w:r>
      <w:pict w14:anchorId="4CB01235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0" type="#_x0000_t202" style="position:absolute;margin-left:59.2pt;margin-top:784.5pt;width:50.45pt;height:10.95pt;z-index:-16203776;mso-position-horizontal-relative:page;mso-position-vertical-relative:page" filled="f" stroked="f">
          <v:textbox inset="0,0,0,0">
            <w:txbxContent>
              <w:p w14:paraId="4CB0123C" w14:textId="77777777" w:rsidR="00D61618" w:rsidRDefault="001F636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Cs - 01.12.10</w:t>
                </w:r>
              </w:p>
            </w:txbxContent>
          </v:textbox>
          <w10:wrap anchorx="page" anchory="page"/>
        </v:shape>
      </w:pict>
    </w:r>
    <w:r>
      <w:pict w14:anchorId="4CB01236">
        <v:shape id="docshape11" o:spid="_x0000_s2049" type="#_x0000_t202" style="position:absolute;margin-left:481.25pt;margin-top:784.5pt;width:61.95pt;height:10.95pt;z-index:-16203264;mso-position-horizontal-relative:page;mso-position-vertical-relative:page" filled="f" stroked="f">
          <v:textbox inset="0,0,0,0">
            <w:txbxContent>
              <w:p w14:paraId="4CB0123D" w14:textId="77777777" w:rsidR="00D61618" w:rsidRDefault="001F636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Strana: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z: 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1230" w14:textId="77777777" w:rsidR="001F6360" w:rsidRDefault="001F6360">
      <w:r>
        <w:separator/>
      </w:r>
    </w:p>
  </w:footnote>
  <w:footnote w:type="continuationSeparator" w:id="0">
    <w:p w14:paraId="4CB01232" w14:textId="77777777" w:rsidR="001F6360" w:rsidRDefault="001F6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122E" w14:textId="77777777" w:rsidR="00D61618" w:rsidRDefault="001F6360">
    <w:pPr>
      <w:pStyle w:val="Zkladntext"/>
      <w:spacing w:line="14" w:lineRule="auto"/>
    </w:pPr>
    <w:r>
      <w:pict w14:anchorId="4CB01232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3" type="#_x0000_t202" style="position:absolute;margin-left:61.1pt;margin-top:56pt;width:83.35pt;height:10.95pt;z-index:-16205312;mso-position-horizontal-relative:page;mso-position-vertical-relative:page" filled="f" stroked="f">
          <v:textbox inset="0,0,0,0">
            <w:txbxContent>
              <w:p w14:paraId="4CB01239" w14:textId="77777777" w:rsidR="00D61618" w:rsidRDefault="001F6360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Bezpečnostní datový list</w:t>
                </w:r>
              </w:p>
            </w:txbxContent>
          </v:textbox>
          <w10:wrap anchorx="page" anchory="page"/>
        </v:shape>
      </w:pict>
    </w:r>
    <w:r>
      <w:pict w14:anchorId="4CB01233">
        <v:shape id="docshape8" o:spid="_x0000_s2052" type="#_x0000_t202" style="position:absolute;margin-left:266.9pt;margin-top:56pt;width:57.15pt;height:10.95pt;z-index:-16204800;mso-position-horizontal-relative:page;mso-position-vertical-relative:page" filled="f" stroked="f">
          <v:textbox inset="0,0,0,0">
            <w:txbxContent>
              <w:p w14:paraId="4CB0123A" w14:textId="77777777" w:rsidR="00D61618" w:rsidRDefault="001F636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Olej na pracovní desky</w:t>
                </w:r>
              </w:p>
            </w:txbxContent>
          </v:textbox>
          <w10:wrap anchorx="page" anchory="page"/>
        </v:shape>
      </w:pict>
    </w:r>
    <w:r>
      <w:pict w14:anchorId="4CB01234">
        <v:shape id="docshape9" o:spid="_x0000_s2051" type="#_x0000_t202" style="position:absolute;margin-left:417.1pt;margin-top:56pt;width:124pt;height:10.95pt;z-index:-16204288;mso-position-horizontal-relative:page;mso-position-vertical-relative:page" filled="f" stroked="f">
          <v:textbox inset="0,0,0,0">
            <w:txbxContent>
              <w:p w14:paraId="4CB0123B" w14:textId="77777777" w:rsidR="00D61618" w:rsidRDefault="001F6360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Datum vyhotovení: 27. 2. 2024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D4854"/>
    <w:multiLevelType w:val="multilevel"/>
    <w:tmpl w:val="274E36B6"/>
    <w:lvl w:ilvl="0">
      <w:start w:val="1"/>
      <w:numFmt w:val="decimal"/>
      <w:lvlText w:val="%1."/>
      <w:lvlJc w:val="left"/>
      <w:pPr>
        <w:ind w:left="504" w:hanging="402"/>
        <w:jc w:val="left"/>
      </w:pPr>
      <w:rPr>
        <w:rFonts w:ascii="Arial" w:eastAsia="Arial" w:hAnsi="Arial" w:cs="Arial" w:hint="default"/>
        <w:b/>
        <w:bCs/>
        <w:i w:val="0"/>
        <w:iCs w:val="0"/>
        <w:sz w:val="24"/>
        <w:szCs w:val="24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04" w:hanging="401"/>
        <w:jc w:val="left"/>
      </w:pPr>
      <w:rPr>
        <w:rFonts w:ascii="Arial" w:eastAsia="Arial" w:hAnsi="Arial" w:cs="Arial" w:hint="default"/>
        <w:b/>
        <w:bCs/>
        <w:i w:val="0"/>
        <w:iCs w:val="0"/>
        <w:sz w:val="24"/>
        <w:szCs w:val="24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703" w:hanging="600"/>
        <w:jc w:val="left"/>
      </w:pPr>
      <w:rPr>
        <w:rFonts w:ascii="Arial" w:eastAsia="Arial" w:hAnsi="Arial" w:cs="Arial" w:hint="default"/>
        <w:b/>
        <w:bCs/>
        <w:i w:val="0"/>
        <w:iCs w:val="0"/>
        <w:sz w:val="24"/>
        <w:szCs w:val="24"/>
        <w:lang w:val="de-DE" w:eastAsia="en-US" w:bidi="ar-SA"/>
      </w:rPr>
    </w:lvl>
    <w:lvl w:ilvl="3">
      <w:numFmt w:val="bullet"/>
      <w:lvlText w:val="•"/>
      <w:lvlJc w:val="left"/>
      <w:pPr>
        <w:ind w:left="740" w:hanging="600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2057" w:hanging="600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3375" w:hanging="600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4693" w:hanging="600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011" w:hanging="600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328" w:hanging="600"/>
      </w:pPr>
      <w:rPr>
        <w:rFonts w:hint="default"/>
        <w:lang w:val="de-DE" w:eastAsia="en-US" w:bidi="ar-SA"/>
      </w:rPr>
    </w:lvl>
  </w:abstractNum>
  <w:num w:numId="1" w16cid:durableId="91863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618"/>
    <w:rsid w:val="001F6360"/>
    <w:rsid w:val="00286FA2"/>
    <w:rsid w:val="006D629F"/>
    <w:rsid w:val="00A47339"/>
    <w:rsid w:val="00B47F3A"/>
    <w:rsid w:val="00CE56F5"/>
    <w:rsid w:val="00D6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CB00F72"/>
  <w15:docId w15:val="{323EF89A-9425-4642-A10B-D66A1A1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637" w:hanging="535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98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6"/>
      <w:ind w:left="1346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637" w:hanging="535"/>
    </w:pPr>
  </w:style>
  <w:style w:type="paragraph" w:customStyle="1" w:styleId="TableParagraph">
    <w:name w:val="Table Paragraph"/>
    <w:basedOn w:val="Normln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reidezeit.d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kreidezeit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987f0e-f010-426e-803f-bcd794a36fce" xsi:nil="true"/>
    <lcf76f155ced4ddcb4097134ff3c332f xmlns="2c49763e-f5e1-4480-a3ea-a300037c0e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DA3180C25E34980AB93F3F076C1C1" ma:contentTypeVersion="15" ma:contentTypeDescription="Vytvoří nový dokument" ma:contentTypeScope="" ma:versionID="748d6026e097c25ca64ed254cc150e35">
  <xsd:schema xmlns:xsd="http://www.w3.org/2001/XMLSchema" xmlns:xs="http://www.w3.org/2001/XMLSchema" xmlns:p="http://schemas.microsoft.com/office/2006/metadata/properties" xmlns:ns2="2c49763e-f5e1-4480-a3ea-a300037c0e75" xmlns:ns3="c2987f0e-f010-426e-803f-bcd794a36fce" targetNamespace="http://schemas.microsoft.com/office/2006/metadata/properties" ma:root="true" ma:fieldsID="b4b6d89e409c6a54f676ae7869787c57" ns2:_="" ns3:_="">
    <xsd:import namespace="2c49763e-f5e1-4480-a3ea-a300037c0e75"/>
    <xsd:import namespace="c2987f0e-f010-426e-803f-bcd794a36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9763e-f5e1-4480-a3ea-a300037c0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1fac0c2-33cd-4fd1-811a-f3547390c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87f0e-f010-426e-803f-bcd794a36f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8ad56cb-c421-4bed-8512-a14f2bb45c96}" ma:internalName="TaxCatchAll" ma:showField="CatchAllData" ma:web="c2987f0e-f010-426e-803f-bcd794a36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8628D-D49A-4870-A502-02C110D7B96A}">
  <ds:schemaRefs>
    <ds:schemaRef ds:uri="http://schemas.microsoft.com/office/2006/metadata/properties"/>
    <ds:schemaRef ds:uri="http://schemas.microsoft.com/office/infopath/2007/PartnerControls"/>
    <ds:schemaRef ds:uri="c187e3d3-d775-4abc-a25a-0c4aeb2c4df9"/>
    <ds:schemaRef ds:uri="a5026c73-2fa0-4a5e-ab1e-252b4402301f"/>
  </ds:schemaRefs>
</ds:datastoreItem>
</file>

<file path=customXml/itemProps2.xml><?xml version="1.0" encoding="utf-8"?>
<ds:datastoreItem xmlns:ds="http://schemas.openxmlformats.org/officeDocument/2006/customXml" ds:itemID="{B6232A10-C3AA-4B5A-90A1-AD280B430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269ED-8380-46B4-A847-484340F2C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2291</Words>
  <Characters>13517</Characters>
  <Application>Microsoft Office Word</Application>
  <DocSecurity>0</DocSecurity>
  <Lines>112</Lines>
  <Paragraphs>31</Paragraphs>
  <ScaleCrop>false</ScaleCrop>
  <Company/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Hartwachsöl_DE.doc</dc:title>
  <dc:creator>meißner</dc:creator>
  <cp:lastModifiedBy>Martina Vašková</cp:lastModifiedBy>
  <cp:revision>6</cp:revision>
  <dcterms:created xsi:type="dcterms:W3CDTF">2025-04-09T08:46:00Z</dcterms:created>
  <dcterms:modified xsi:type="dcterms:W3CDTF">2025-04-14T12:47:00Z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2025-04-09T00:00:00Z</vt:filetime>
  </property>
  <property fmtid="{D5CDD505-2E9C-101B-9397-08002B2CF9AE}" pid="5" name="ContentTypeId">
    <vt:lpwstr>0x01010050EDA3180C25E34980AB93F3F076C1C1</vt:lpwstr>
  </property>
  <property fmtid="{D5CDD505-2E9C-101B-9397-08002B2CF9AE}" pid="6" name="MediaServiceImageTags">
    <vt:lpwstr/>
  </property>
</Properties>
</file>